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D453A" w14:textId="77777777" w:rsidR="006C248B" w:rsidRPr="006C248B" w:rsidRDefault="006C248B" w:rsidP="006C248B">
      <w:pPr>
        <w:spacing w:before="240" w:after="240" w:line="240" w:lineRule="auto"/>
        <w:jc w:val="center"/>
        <w:rPr>
          <w:rFonts w:asciiTheme="majorHAnsi" w:eastAsia="Times New Roman" w:hAnsiTheme="majorHAnsi" w:cstheme="majorHAnsi"/>
        </w:rPr>
      </w:pPr>
      <w:bookmarkStart w:id="0" w:name="_GoBack"/>
      <w:bookmarkEnd w:id="0"/>
      <w:r w:rsidRPr="006C248B">
        <w:rPr>
          <w:rFonts w:asciiTheme="majorHAnsi" w:eastAsia="Times New Roman" w:hAnsiTheme="majorHAnsi" w:cstheme="majorHAnsi"/>
          <w:b/>
          <w:bCs/>
          <w:color w:val="000000"/>
        </w:rPr>
        <w:t>Annual Departmental Report</w:t>
      </w:r>
    </w:p>
    <w:p w14:paraId="5CE57864"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i/>
          <w:iCs/>
          <w:color w:val="000000"/>
        </w:rPr>
        <w:t>Amended for 2020-2021 Academic Year to Accommodate and Reflect Adjustments due to Pandemic</w:t>
      </w:r>
    </w:p>
    <w:p w14:paraId="6A48889D"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i/>
          <w:iCs/>
          <w:color w:val="FF0000"/>
        </w:rPr>
        <w:t> </w:t>
      </w:r>
    </w:p>
    <w:p w14:paraId="7BADEBA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 xml:space="preserve">There are amended instructions throughout this document to reflect the special circumstances of this academic year (AY20-21) that you will find </w:t>
      </w:r>
      <w:r w:rsidRPr="006C248B">
        <w:rPr>
          <w:rFonts w:asciiTheme="majorHAnsi" w:eastAsia="Times New Roman" w:hAnsiTheme="majorHAnsi" w:cstheme="majorHAnsi"/>
          <w:i/>
          <w:iCs/>
          <w:color w:val="FF0000"/>
        </w:rPr>
        <w:t xml:space="preserve">red.  </w:t>
      </w:r>
      <w:r w:rsidRPr="006C248B">
        <w:rPr>
          <w:rFonts w:asciiTheme="majorHAnsi" w:eastAsia="Times New Roman" w:hAnsiTheme="majorHAnsi" w:cstheme="majorHAnsi"/>
          <w:i/>
          <w:iCs/>
          <w:color w:val="000000"/>
        </w:rPr>
        <w:t>As an institution and as departments we have learned that we can use our creativity to deliver learning even in the most difficult of circumstances. </w:t>
      </w:r>
    </w:p>
    <w:p w14:paraId="5A35CF0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i/>
          <w:iCs/>
          <w:color w:val="000000"/>
        </w:rPr>
        <w:t> </w:t>
      </w:r>
    </w:p>
    <w:p w14:paraId="5D54922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Program Information</w:t>
      </w:r>
    </w:p>
    <w:p w14:paraId="107845C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Program/Department:</w:t>
      </w:r>
      <w:r w:rsidRPr="006C248B">
        <w:rPr>
          <w:rFonts w:asciiTheme="majorHAnsi" w:eastAsia="Times New Roman" w:hAnsiTheme="majorHAnsi" w:cstheme="majorHAnsi"/>
          <w:i/>
          <w:iCs/>
          <w:color w:val="000000"/>
        </w:rPr>
        <w:t xml:space="preserve"> </w:t>
      </w:r>
      <w:r w:rsidRPr="006C248B">
        <w:rPr>
          <w:rFonts w:asciiTheme="majorHAnsi" w:eastAsia="Times New Roman" w:hAnsiTheme="majorHAnsi" w:cstheme="majorHAnsi"/>
          <w:color w:val="000000"/>
        </w:rPr>
        <w:t>Political Science/Economics, History and Political Science</w:t>
      </w:r>
    </w:p>
    <w:p w14:paraId="711A9C9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Department Chair:  </w:t>
      </w:r>
      <w:r w:rsidRPr="006C248B">
        <w:rPr>
          <w:rFonts w:asciiTheme="majorHAnsi" w:eastAsia="Times New Roman" w:hAnsiTheme="majorHAnsi" w:cstheme="majorHAnsi"/>
          <w:color w:val="000000"/>
        </w:rPr>
        <w:tab/>
        <w:t xml:space="preserve">Ben Lieberman                                           </w:t>
      </w:r>
      <w:r w:rsidRPr="006C248B">
        <w:rPr>
          <w:rFonts w:asciiTheme="majorHAnsi" w:eastAsia="Times New Roman" w:hAnsiTheme="majorHAnsi" w:cstheme="majorHAnsi"/>
          <w:color w:val="000000"/>
        </w:rPr>
        <w:tab/>
        <w:t xml:space="preserve">        </w:t>
      </w:r>
      <w:r w:rsidRPr="006C248B">
        <w:rPr>
          <w:rFonts w:asciiTheme="majorHAnsi" w:eastAsia="Times New Roman" w:hAnsiTheme="majorHAnsi" w:cstheme="majorHAnsi"/>
          <w:color w:val="000000"/>
        </w:rPr>
        <w:tab/>
      </w:r>
    </w:p>
    <w:p w14:paraId="24F55160"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Department Assessment Committee Contact:  </w:t>
      </w:r>
    </w:p>
    <w:p w14:paraId="723F9C8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This document is to be kept in the department and an electronic file is due to the AVP of Institutional Research &amp; Planning by June 1, 2021.</w:t>
      </w:r>
    </w:p>
    <w:p w14:paraId="0D64B9EB" w14:textId="77777777" w:rsidR="006C248B" w:rsidRPr="006C248B" w:rsidRDefault="006C248B" w:rsidP="006C248B">
      <w:pPr>
        <w:spacing w:before="240" w:after="240" w:line="240" w:lineRule="auto"/>
        <w:ind w:left="820"/>
        <w:rPr>
          <w:rFonts w:asciiTheme="majorHAnsi" w:eastAsia="Times New Roman" w:hAnsiTheme="majorHAnsi" w:cstheme="majorHAnsi"/>
        </w:rPr>
      </w:pPr>
      <w:r w:rsidRPr="006C248B">
        <w:rPr>
          <w:rFonts w:asciiTheme="majorHAnsi" w:eastAsia="Times New Roman" w:hAnsiTheme="majorHAnsi" w:cstheme="majorHAnsi"/>
          <w:b/>
          <w:bCs/>
          <w:color w:val="2F5496"/>
        </w:rPr>
        <w:t>A.</w:t>
      </w:r>
      <w:r w:rsidRPr="006C248B">
        <w:rPr>
          <w:rFonts w:asciiTheme="majorHAnsi" w:eastAsia="Times New Roman" w:hAnsiTheme="majorHAnsi" w:cstheme="majorHAnsi"/>
          <w:color w:val="2F5496"/>
        </w:rPr>
        <w:t xml:space="preserve">   </w:t>
      </w:r>
      <w:r w:rsidRPr="006C248B">
        <w:rPr>
          <w:rFonts w:asciiTheme="majorHAnsi" w:eastAsia="Times New Roman" w:hAnsiTheme="majorHAnsi" w:cstheme="majorHAnsi"/>
          <w:b/>
          <w:bCs/>
          <w:color w:val="2F5496"/>
        </w:rPr>
        <w:t>Departmental Special Section for AY2021</w:t>
      </w:r>
    </w:p>
    <w:p w14:paraId="6C3D1BF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Department Lessons Learned and Accomplishments</w:t>
      </w:r>
    </w:p>
    <w:p w14:paraId="7F66203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FF0000"/>
        </w:rPr>
        <w:t>In thinking through the academic year, report on how the department adapted to changes brought on by the pandemic. Reflect on actions that surprised you, on lessons learned that will help in the future, and major accomplishments. </w:t>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6C248B" w:rsidRPr="006C248B" w14:paraId="73ED4035" w14:textId="77777777" w:rsidTr="006C248B">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F411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The speed of response. Faculty made changes to multiple courses and continued to make changes as the pandemic persisted.</w:t>
            </w:r>
          </w:p>
          <w:p w14:paraId="74A0D81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The department continued to make progress on important initiatives and continued to advance innovative methods of teaching and learning.</w:t>
            </w:r>
          </w:p>
          <w:p w14:paraId="598F9252"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The responses to the pandemic demonstrated both the many ways in which we can make use of technology for high quality teaching and learning and for advising and meetings and the importance of in-person teaching and learning. A modality in which a faculty member met with some students in person while others attended remotely proved to be the most problematic.</w:t>
            </w:r>
          </w:p>
        </w:tc>
      </w:tr>
    </w:tbl>
    <w:p w14:paraId="6FC52B1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7A12D25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3F1B59D9" w14:textId="77777777" w:rsidR="006C248B" w:rsidRPr="006C248B" w:rsidRDefault="006C248B" w:rsidP="006C248B">
      <w:pPr>
        <w:spacing w:before="240" w:after="240" w:line="240" w:lineRule="auto"/>
        <w:ind w:left="820"/>
        <w:rPr>
          <w:rFonts w:asciiTheme="majorHAnsi" w:eastAsia="Times New Roman" w:hAnsiTheme="majorHAnsi" w:cstheme="majorHAnsi"/>
        </w:rPr>
      </w:pPr>
      <w:r w:rsidRPr="006C248B">
        <w:rPr>
          <w:rFonts w:asciiTheme="majorHAnsi" w:eastAsia="Times New Roman" w:hAnsiTheme="majorHAnsi" w:cstheme="majorHAnsi"/>
          <w:b/>
          <w:bCs/>
          <w:color w:val="2F5496"/>
        </w:rPr>
        <w:lastRenderedPageBreak/>
        <w:t>B.</w:t>
      </w:r>
      <w:r w:rsidRPr="006C248B">
        <w:rPr>
          <w:rFonts w:asciiTheme="majorHAnsi" w:eastAsia="Times New Roman" w:hAnsiTheme="majorHAnsi" w:cstheme="majorHAnsi"/>
          <w:color w:val="2F5496"/>
        </w:rPr>
        <w:t xml:space="preserve">   </w:t>
      </w:r>
      <w:r w:rsidRPr="006C248B">
        <w:rPr>
          <w:rFonts w:asciiTheme="majorHAnsi" w:eastAsia="Times New Roman" w:hAnsiTheme="majorHAnsi" w:cstheme="majorHAnsi"/>
          <w:b/>
          <w:bCs/>
          <w:color w:val="2F5496"/>
        </w:rPr>
        <w:t>Program Learning Outcomes (PLOs) (Educational Objectives)</w:t>
      </w:r>
    </w:p>
    <w:p w14:paraId="1752AD61"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I.</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b/>
          <w:bCs/>
          <w:color w:val="000000"/>
        </w:rPr>
        <w:t>List of PLOs and the timeline for assessment.</w:t>
      </w:r>
    </w:p>
    <w:p w14:paraId="59D22A05" w14:textId="77777777" w:rsidR="006C248B" w:rsidRPr="006C248B" w:rsidRDefault="006C248B" w:rsidP="006C248B">
      <w:pPr>
        <w:spacing w:before="240" w:after="240" w:line="240" w:lineRule="auto"/>
        <w:ind w:left="460"/>
        <w:jc w:val="center"/>
        <w:rPr>
          <w:rFonts w:asciiTheme="majorHAnsi" w:eastAsia="Times New Roman" w:hAnsiTheme="majorHAnsi" w:cstheme="majorHAnsi"/>
        </w:rPr>
      </w:pPr>
      <w:r w:rsidRPr="006C248B">
        <w:rPr>
          <w:rFonts w:asciiTheme="majorHAnsi" w:eastAsia="Times New Roman" w:hAnsiTheme="majorHAnsi" w:cstheme="majorHAnsi"/>
          <w:b/>
          <w:bCs/>
          <w:color w:val="FF0000"/>
        </w:rPr>
        <w:t>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00"/>
        <w:gridCol w:w="3900"/>
        <w:gridCol w:w="2760"/>
        <w:gridCol w:w="1077"/>
        <w:gridCol w:w="1103"/>
      </w:tblGrid>
      <w:tr w:rsidR="006C248B" w:rsidRPr="006C248B" w14:paraId="784CAADD" w14:textId="77777777" w:rsidTr="00EC5892">
        <w:trPr>
          <w:trHeight w:val="2490"/>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2DC1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PLO #</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2CCE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PLO – Stated in assessable terms</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8720"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Where are the learning outcomes for this level/program published? (please specify) Include URLs where appropriate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8A72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Timing of assessment (annual, semester, bi-annual, etc.)</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226F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When was the last assessment of the PLO completed?</w:t>
            </w:r>
          </w:p>
        </w:tc>
      </w:tr>
      <w:tr w:rsidR="006C248B" w:rsidRPr="006C248B" w14:paraId="41BF85B9" w14:textId="77777777" w:rsidTr="006C248B">
        <w:trPr>
          <w:trHeight w:val="75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3CCC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3EF1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critically analyze and evaluate issues in local, national, and global economic life using evidence-based arguments</w:t>
            </w:r>
          </w:p>
          <w:p w14:paraId="7BC84EC5" w14:textId="77777777" w:rsidR="006C248B" w:rsidRPr="006C248B" w:rsidRDefault="006C248B" w:rsidP="00EC5892">
            <w:pPr>
              <w:spacing w:after="0" w:line="240" w:lineRule="auto"/>
              <w:rPr>
                <w:rFonts w:asciiTheme="majorHAnsi" w:eastAsia="Times New Roman" w:hAnsiTheme="majorHAnsi" w:cstheme="majorHAnsi"/>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2E0B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39DC8"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B83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r w:rsidR="006C248B" w:rsidRPr="006C248B" w14:paraId="5C9FE3D5" w14:textId="77777777" w:rsidTr="006C248B">
        <w:trPr>
          <w:trHeight w:val="48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9D41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A2D9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articulate economic models in a multidisciplinary context</w:t>
            </w:r>
          </w:p>
          <w:p w14:paraId="56435BA9" w14:textId="77777777" w:rsidR="006C248B" w:rsidRPr="006C248B" w:rsidRDefault="006C248B" w:rsidP="00EC5892">
            <w:pPr>
              <w:spacing w:after="0" w:line="240" w:lineRule="auto"/>
              <w:rPr>
                <w:rFonts w:asciiTheme="majorHAnsi" w:eastAsia="Times New Roman" w:hAnsiTheme="majorHAnsi" w:cstheme="majorHAnsi"/>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03483"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B88C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B8952"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r w:rsidR="006C248B" w:rsidRPr="006C248B" w14:paraId="280D8DE8" w14:textId="77777777" w:rsidTr="006C248B">
        <w:trPr>
          <w:trHeight w:val="48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4426F"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3.</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59748"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demonstrate understanding key economic concept through quantitative reasoning and through written communication</w:t>
            </w:r>
          </w:p>
          <w:p w14:paraId="08A981D9" w14:textId="77777777" w:rsidR="006C248B" w:rsidRPr="006C248B" w:rsidRDefault="006C248B" w:rsidP="00EC5892">
            <w:pPr>
              <w:spacing w:after="0" w:line="240" w:lineRule="auto"/>
              <w:rPr>
                <w:rFonts w:asciiTheme="majorHAnsi" w:eastAsia="Times New Roman" w:hAnsiTheme="majorHAnsi" w:cstheme="majorHAnsi"/>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7096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03DEF"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4D64A"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r w:rsidR="006C248B" w:rsidRPr="006C248B" w14:paraId="6CA8BD43" w14:textId="77777777" w:rsidTr="006C248B">
        <w:trPr>
          <w:trHeight w:val="48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9B98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4.</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F2505"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apply economic theory through experiential learning</w:t>
            </w:r>
          </w:p>
          <w:p w14:paraId="58DBF467" w14:textId="77777777" w:rsidR="006C248B" w:rsidRPr="006C248B" w:rsidRDefault="006C248B" w:rsidP="00EC5892">
            <w:pPr>
              <w:spacing w:after="0" w:line="240" w:lineRule="auto"/>
              <w:rPr>
                <w:rFonts w:asciiTheme="majorHAnsi" w:eastAsia="Times New Roman" w:hAnsiTheme="majorHAnsi" w:cstheme="majorHAnsi"/>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BE71E"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E1940"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BA4A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r w:rsidR="006C248B" w:rsidRPr="006C248B" w14:paraId="4F910162" w14:textId="77777777" w:rsidTr="006C248B">
        <w:trPr>
          <w:trHeight w:val="48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1935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5.</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DA4DA"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communicate economic ideas effectively through the use of statistical analysis, through the use of writing, and through the use of oral skills</w:t>
            </w:r>
          </w:p>
          <w:p w14:paraId="321A26E6" w14:textId="77777777" w:rsidR="006C248B" w:rsidRPr="006C248B" w:rsidRDefault="006C248B" w:rsidP="00EC5892">
            <w:pPr>
              <w:spacing w:after="0" w:line="240" w:lineRule="auto"/>
              <w:rPr>
                <w:rFonts w:asciiTheme="majorHAnsi" w:eastAsia="Times New Roman" w:hAnsiTheme="majorHAnsi" w:cstheme="majorHAnsi"/>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3080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75FB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FB64A"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r w:rsidR="006C248B" w:rsidRPr="006C248B" w14:paraId="4AA32CD1" w14:textId="77777777" w:rsidTr="00EC5892">
        <w:trPr>
          <w:trHeight w:val="1005"/>
        </w:trPr>
        <w:tc>
          <w:tcPr>
            <w:tcW w:w="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EF7E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6.</w:t>
            </w:r>
          </w:p>
        </w:tc>
        <w:tc>
          <w:tcPr>
            <w:tcW w:w="3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9109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2F2F47"/>
              </w:rPr>
              <w:t>Students will be able to identify assumptions and assess implications of diverse economic perspectives</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E491F"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https://www.fitchburgstate.edu/academics/programs/economics-bs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8030D"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Annual</w:t>
            </w:r>
          </w:p>
        </w:tc>
        <w:tc>
          <w:tcPr>
            <w:tcW w:w="1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9ECEE"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Spring 2021</w:t>
            </w:r>
          </w:p>
        </w:tc>
      </w:tr>
    </w:tbl>
    <w:p w14:paraId="70FB3D44" w14:textId="77777777" w:rsidR="006C248B" w:rsidRPr="006C248B" w:rsidRDefault="006C248B" w:rsidP="006C248B">
      <w:pPr>
        <w:spacing w:after="0" w:line="240" w:lineRule="auto"/>
        <w:rPr>
          <w:rFonts w:asciiTheme="majorHAnsi" w:eastAsia="Times New Roman" w:hAnsiTheme="majorHAnsi" w:cstheme="majorHAnsi"/>
        </w:rPr>
      </w:pPr>
    </w:p>
    <w:p w14:paraId="716A56C1"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II.</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b/>
          <w:bCs/>
          <w:color w:val="000000"/>
        </w:rPr>
        <w:t xml:space="preserve">PLO Assessment </w:t>
      </w:r>
      <w:r w:rsidRPr="006C248B">
        <w:rPr>
          <w:rFonts w:asciiTheme="majorHAnsi" w:eastAsia="Times New Roman" w:hAnsiTheme="majorHAnsi" w:cstheme="majorHAnsi"/>
          <w:color w:val="000000"/>
        </w:rPr>
        <w:t>(Please report on the PLOs assessed and/or reviewed this year. Programs should be assessing at least one each year.)</w:t>
      </w:r>
    </w:p>
    <w:p w14:paraId="178F3076"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6B42EC91" w14:textId="77777777" w:rsidR="006C248B" w:rsidRPr="006C248B" w:rsidRDefault="006C248B" w:rsidP="006C248B">
      <w:pPr>
        <w:spacing w:before="240" w:after="240" w:line="240" w:lineRule="auto"/>
        <w:ind w:left="460"/>
        <w:rPr>
          <w:rFonts w:asciiTheme="majorHAnsi" w:eastAsia="Times New Roman" w:hAnsiTheme="majorHAnsi" w:cstheme="majorHAnsi"/>
        </w:rPr>
      </w:pPr>
      <w:r w:rsidRPr="006C248B">
        <w:rPr>
          <w:rFonts w:asciiTheme="majorHAnsi" w:eastAsia="Times New Roman" w:hAnsiTheme="majorHAnsi" w:cstheme="majorHAnsi"/>
          <w:color w:val="000000"/>
        </w:rPr>
        <w:t xml:space="preserve">Using the table below, list and briefly describe the </w:t>
      </w:r>
      <w:r w:rsidRPr="006C248B">
        <w:rPr>
          <w:rFonts w:asciiTheme="majorHAnsi" w:eastAsia="Times New Roman" w:hAnsiTheme="majorHAnsi" w:cstheme="majorHAnsi"/>
          <w:b/>
          <w:bCs/>
          <w:color w:val="000000"/>
        </w:rPr>
        <w:t>direct method(s)</w:t>
      </w:r>
      <w:r w:rsidRPr="006C248B">
        <w:rPr>
          <w:rFonts w:asciiTheme="majorHAnsi" w:eastAsia="Times New Roman" w:hAnsiTheme="majorHAnsi" w:cstheme="majorHAnsi"/>
          <w:color w:val="000000"/>
        </w:rPr>
        <w:t xml:space="preserve"> used to collect information assessing whether students are learning the core sets of knowledge (K), skills (S) and attitudes (A) identified as essential. </w:t>
      </w:r>
      <w:r w:rsidRPr="006C248B">
        <w:rPr>
          <w:rFonts w:asciiTheme="majorHAnsi" w:eastAsia="Times New Roman" w:hAnsiTheme="majorHAnsi" w:cstheme="majorHAnsi"/>
          <w:b/>
          <w:bCs/>
          <w:color w:val="000000"/>
        </w:rPr>
        <w:t>We only collected assessment information using an indirect method during this academic year.</w:t>
      </w:r>
    </w:p>
    <w:tbl>
      <w:tblPr>
        <w:tblW w:w="0" w:type="auto"/>
        <w:tblCellMar>
          <w:top w:w="15" w:type="dxa"/>
          <w:left w:w="15" w:type="dxa"/>
          <w:bottom w:w="15" w:type="dxa"/>
          <w:right w:w="15" w:type="dxa"/>
        </w:tblCellMar>
        <w:tblLook w:val="04A0" w:firstRow="1" w:lastRow="0" w:firstColumn="1" w:lastColumn="0" w:noHBand="0" w:noVBand="1"/>
      </w:tblPr>
      <w:tblGrid>
        <w:gridCol w:w="886"/>
        <w:gridCol w:w="1961"/>
        <w:gridCol w:w="1875"/>
        <w:gridCol w:w="1772"/>
        <w:gridCol w:w="1467"/>
        <w:gridCol w:w="1379"/>
      </w:tblGrid>
      <w:tr w:rsidR="006C248B" w:rsidRPr="006C248B" w14:paraId="215EF0BC" w14:textId="77777777" w:rsidTr="006C248B">
        <w:trPr>
          <w:trHeight w:val="1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A5E61"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PLO # (from above)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371B3"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Assessment description (exam, observation, national standardized exam, oral presentation with rubric,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DBE4A"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When assessment was administered in student program (internship, 4</w:t>
            </w:r>
            <w:r w:rsidRPr="006C248B">
              <w:rPr>
                <w:rFonts w:asciiTheme="majorHAnsi" w:eastAsia="Times New Roman" w:hAnsiTheme="majorHAnsi" w:cstheme="majorHAnsi"/>
                <w:b/>
                <w:bCs/>
                <w:color w:val="000000"/>
                <w:vertAlign w:val="superscript"/>
              </w:rPr>
              <w:t>th</w:t>
            </w:r>
            <w:r w:rsidRPr="006C248B">
              <w:rPr>
                <w:rFonts w:asciiTheme="majorHAnsi" w:eastAsia="Times New Roman" w:hAnsiTheme="majorHAnsi" w:cstheme="majorHAnsi"/>
                <w:b/>
                <w:bCs/>
                <w:color w:val="000000"/>
              </w:rPr>
              <w:t xml:space="preserve"> year, 1</w:t>
            </w:r>
            <w:r w:rsidRPr="006C248B">
              <w:rPr>
                <w:rFonts w:asciiTheme="majorHAnsi" w:eastAsia="Times New Roman" w:hAnsiTheme="majorHAnsi" w:cstheme="majorHAnsi"/>
                <w:b/>
                <w:bCs/>
                <w:color w:val="000000"/>
                <w:vertAlign w:val="superscript"/>
              </w:rPr>
              <w:t>st</w:t>
            </w:r>
            <w:r w:rsidRPr="006C248B">
              <w:rPr>
                <w:rFonts w:asciiTheme="majorHAnsi" w:eastAsia="Times New Roman" w:hAnsiTheme="majorHAnsi" w:cstheme="majorHAnsi"/>
                <w:b/>
                <w:bCs/>
                <w:color w:val="000000"/>
              </w:rPr>
              <w:t xml:space="preserve"> year,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9EF2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To which students were assessments administered (all, only a sample,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895F2"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What is the target set for the PLO? (criteria for success)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D122D"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Reflection on the results: How was the “loop closed”?</w:t>
            </w:r>
          </w:p>
        </w:tc>
      </w:tr>
      <w:tr w:rsidR="006C248B" w:rsidRPr="006C248B" w14:paraId="35E6B9D6" w14:textId="77777777" w:rsidTr="00EC5892">
        <w:trPr>
          <w:trHeight w:val="5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6327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AD4B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FA0B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5485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55D30"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4F92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3D240C1F"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425F9"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1BC7D"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EB2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194DB"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841B0"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CFC9E"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088468B8"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1C91F"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D6528"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E8088"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5A271"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5BC5E"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82A8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55CC2FCA"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20EFE"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6104B"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C0E4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C652C"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24FB5"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89D03"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490CDA12"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23EF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6306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B620B"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D012F"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342F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CBDDF"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443BA297" w14:textId="77777777" w:rsidTr="00EC5892">
        <w:trPr>
          <w:trHeight w:val="6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6B803"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E0BE7"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B7B54"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Senior Year, Final Semester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71A43"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Graduating Seniors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74086"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Sufficiently met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339C2" w14:textId="77777777" w:rsidR="006C248B" w:rsidRPr="006C248B" w:rsidRDefault="006C248B" w:rsidP="00EC5892">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bl>
    <w:p w14:paraId="3ED94FE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p w14:paraId="31DB0A9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FF0000"/>
        </w:rPr>
        <w:t>      If applicable, use the space below to report on PLO assessment impacted by the move to remote learning.</w:t>
      </w: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6C248B" w:rsidRPr="006C248B" w14:paraId="2E38E61A" w14:textId="77777777" w:rsidTr="006C248B">
        <w:trPr>
          <w:trHeight w:val="16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2FDA1" w14:textId="77777777" w:rsidR="006C248B" w:rsidRPr="006C248B" w:rsidRDefault="006C248B" w:rsidP="000C092B">
            <w:pPr>
              <w:spacing w:before="240" w:after="240" w:line="240" w:lineRule="auto"/>
              <w:ind w:left="720"/>
              <w:jc w:val="both"/>
              <w:rPr>
                <w:rFonts w:asciiTheme="majorHAnsi" w:eastAsia="Times New Roman" w:hAnsiTheme="majorHAnsi" w:cstheme="majorHAnsi"/>
              </w:rPr>
            </w:pPr>
            <w:r w:rsidRPr="006C248B">
              <w:rPr>
                <w:rFonts w:asciiTheme="majorHAnsi" w:eastAsia="Times New Roman" w:hAnsiTheme="majorHAnsi" w:cstheme="majorHAnsi"/>
                <w:color w:val="000000"/>
              </w:rPr>
              <w:t>PLO assessment for our majors is carried out by evaluating ECON4000: Senior Seminar artefacts in the academic years that we offer this course. Since this AY, we did not offer this course, the PLO assessment is conducted by an online anonymous questionnaire sent to our graduating seniors. This is our indirect assessment method outlined i</w:t>
            </w:r>
            <w:r>
              <w:rPr>
                <w:rFonts w:asciiTheme="majorHAnsi" w:eastAsia="Times New Roman" w:hAnsiTheme="majorHAnsi" w:cstheme="majorHAnsi"/>
                <w:color w:val="000000"/>
              </w:rPr>
              <w:t>n the Economics Assessment Plan.</w:t>
            </w:r>
          </w:p>
        </w:tc>
      </w:tr>
    </w:tbl>
    <w:p w14:paraId="57E03A6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ml:space="preserve">Summary of Findings: </w:t>
      </w:r>
      <w:r w:rsidRPr="006C248B">
        <w:rPr>
          <w:rFonts w:asciiTheme="majorHAnsi" w:eastAsia="Times New Roman" w:hAnsiTheme="majorHAnsi" w:cstheme="majorHAnsi"/>
          <w:color w:val="000000"/>
        </w:rPr>
        <w:t>Briefly summarize the results of the PLO assessments reported in Section II above combined with other relevant evidence gathered and show how these are being reviewed/discussed.  How are you “closing the loop”?</w:t>
      </w:r>
    </w:p>
    <w:p w14:paraId="502D5BC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FF0000"/>
        </w:rPr>
        <w:t>Please reflect on changes that the department has had to engage in given changes to teaching modality and especially capstone experiences.</w:t>
      </w:r>
    </w:p>
    <w:tbl>
      <w:tblPr>
        <w:tblW w:w="0" w:type="auto"/>
        <w:tblCellMar>
          <w:top w:w="15" w:type="dxa"/>
          <w:left w:w="15" w:type="dxa"/>
          <w:bottom w:w="15" w:type="dxa"/>
          <w:right w:w="15" w:type="dxa"/>
        </w:tblCellMar>
        <w:tblLook w:val="04A0" w:firstRow="1" w:lastRow="0" w:firstColumn="1" w:lastColumn="0" w:noHBand="0" w:noVBand="1"/>
      </w:tblPr>
      <w:tblGrid>
        <w:gridCol w:w="4002"/>
        <w:gridCol w:w="5338"/>
      </w:tblGrid>
      <w:tr w:rsidR="006C248B" w:rsidRPr="006C248B" w14:paraId="3CD7C54F"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6E3BD" w14:textId="77777777" w:rsidR="006C248B" w:rsidRPr="006C248B" w:rsidRDefault="006C248B" w:rsidP="006C248B">
            <w:pPr>
              <w:spacing w:before="240" w:after="240" w:line="240" w:lineRule="auto"/>
              <w:ind w:left="780"/>
              <w:rPr>
                <w:rFonts w:asciiTheme="majorHAnsi" w:eastAsia="Times New Roman" w:hAnsiTheme="majorHAnsi" w:cstheme="majorHAnsi"/>
              </w:rPr>
            </w:pPr>
            <w:r w:rsidRPr="006C248B">
              <w:rPr>
                <w:rFonts w:asciiTheme="majorHAnsi" w:eastAsia="Times New Roman" w:hAnsiTheme="majorHAnsi" w:cstheme="majorHAnsi"/>
                <w:b/>
                <w:bCs/>
                <w:color w:val="000000"/>
              </w:rPr>
              <w:t>Reflection Prompt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BD2EE"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Narrative Response</w:t>
            </w:r>
          </w:p>
        </w:tc>
      </w:tr>
      <w:tr w:rsidR="006C248B" w:rsidRPr="006C248B" w14:paraId="5E489BA8" w14:textId="77777777" w:rsidTr="006C248B">
        <w:trPr>
          <w:trHeight w:val="3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9412A" w14:textId="77777777" w:rsidR="006C248B" w:rsidRPr="006C248B" w:rsidRDefault="006C248B" w:rsidP="006C248B">
            <w:pPr>
              <w:spacing w:before="240" w:after="240" w:line="240" w:lineRule="auto"/>
              <w:ind w:left="780"/>
              <w:rPr>
                <w:rFonts w:asciiTheme="majorHAnsi" w:eastAsia="Times New Roman" w:hAnsiTheme="majorHAnsi" w:cstheme="majorHAnsi"/>
              </w:rPr>
            </w:pPr>
            <w:r w:rsidRPr="006C248B">
              <w:rPr>
                <w:rFonts w:asciiTheme="majorHAnsi" w:eastAsia="Times New Roman" w:hAnsiTheme="majorHAnsi" w:cstheme="majorHAnsi"/>
                <w:b/>
                <w:bCs/>
                <w:color w:val="000000"/>
              </w:rPr>
              <w:t>Other than GPA, what data/ evidence is used to determine that graduates have achieved the stated outcomes for the degree? (e.g., capstone course, portfolio review, licensure examination)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5BD74" w14:textId="0A839C53"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 xml:space="preserve">In response to the open ended questions of the online questionnaire, students provided detailed feedback about some </w:t>
            </w:r>
            <w:r w:rsidR="00EC5892" w:rsidRPr="006C248B">
              <w:rPr>
                <w:rFonts w:asciiTheme="majorHAnsi" w:eastAsia="Times New Roman" w:hAnsiTheme="majorHAnsi" w:cstheme="majorHAnsi"/>
                <w:color w:val="000000"/>
              </w:rPr>
              <w:t>of our</w:t>
            </w:r>
            <w:r w:rsidRPr="006C248B">
              <w:rPr>
                <w:rFonts w:asciiTheme="majorHAnsi" w:eastAsia="Times New Roman" w:hAnsiTheme="majorHAnsi" w:cstheme="majorHAnsi"/>
                <w:color w:val="000000"/>
              </w:rPr>
              <w:t xml:space="preserve"> core and elective classes. </w:t>
            </w:r>
          </w:p>
          <w:p w14:paraId="3941D2C6"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Regarding PLO #1: Students report that the Economics program did a phenomenal job of challenging their understanding of the world in general. A student mentions Development Economics, Public Finance, Political Economy of Gender, and History of Economic Thought as courses that were noteworthy in terms of using evidence-based arguments to explain the real world economic issues. Specifically, the student reports that the Political Economy of Gender course utilized various means of measuring gender inequality and assigned students to form their own research on gender inequality in a country of their choice. They add that the Development Economics course traced the historical paths to development that today’s developed countries pursued. They also state that the Public Finance course challenged students to pick a certain policy used and reflect on it and analyze if the program was truly effective. Further, they mention how in the History of Economic Thought course they study several important influential economists, and how these economists’ ideas and prescriptions influence economic policymaking today. They also note that in this course professors’ questions and assignments allowed them to articulate the limitations to the approaches of various economic schools of thought and their inability to capture the real world economic issues.</w:t>
            </w:r>
          </w:p>
          <w:p w14:paraId="2D3FC248"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Regarding PLO #2: </w:t>
            </w:r>
          </w:p>
          <w:p w14:paraId="020D2185"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Students cite several ways that they discuss economic issues in multidisciplinary contexts in their economics classes. For example, they note that in many economics courses, political science can influence the way economic issues are studied since many economic fluctuations are based on government policy such as taxes and subsidies etc. They also mention the influence of psychological science on economics in regards to how consumers act and why they make the choices they make. </w:t>
            </w:r>
          </w:p>
          <w:p w14:paraId="4CCBAB3B"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Regarding PLO #3: A student notes the use of solving demand and supply models as well as graphing microeconomic production and cost curves in Intermediate Microeconomics course in improving their quantitative skills in economics and helping them understand the key economic concepts. </w:t>
            </w:r>
          </w:p>
          <w:p w14:paraId="3C74CDF4"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Regarding PLO #4:  A student gives the example of the multiplier process simulation conducted in their Public Finance course. This hands-on simulation helped the student understand how the multiplier process works in real life. </w:t>
            </w:r>
          </w:p>
          <w:p w14:paraId="680DDA1D" w14:textId="098710E1"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 xml:space="preserve">Regarding PLO #5:  A student notes that in the Money and Banking course, they had an opportunity to make a short presentation about a topic related to monetary economics. They add that their presentation of how Certificates of Deposits’ interest rates </w:t>
            </w:r>
            <w:r w:rsidR="000C092B">
              <w:rPr>
                <w:rFonts w:asciiTheme="majorHAnsi" w:eastAsia="Times New Roman" w:hAnsiTheme="majorHAnsi" w:cstheme="majorHAnsi"/>
                <w:color w:val="000000"/>
              </w:rPr>
              <w:t>were</w:t>
            </w:r>
            <w:r w:rsidRPr="006C248B">
              <w:rPr>
                <w:rFonts w:asciiTheme="majorHAnsi" w:eastAsia="Times New Roman" w:hAnsiTheme="majorHAnsi" w:cstheme="majorHAnsi"/>
                <w:color w:val="000000"/>
              </w:rPr>
              <w:t xml:space="preserve"> influenced by the Federal Reserve monetary policymaking improved their understanding of the financial system’s functioning. Another student mentions that the Economics Program showed them how to work through an economic problem “</w:t>
            </w:r>
            <w:r w:rsidRPr="006C248B">
              <w:rPr>
                <w:rFonts w:asciiTheme="majorHAnsi" w:eastAsia="Times New Roman" w:hAnsiTheme="majorHAnsi" w:cstheme="majorHAnsi"/>
                <w:color w:val="333E48"/>
              </w:rPr>
              <w:t>whether it is a short question or a more advanced open response.” </w:t>
            </w:r>
          </w:p>
          <w:p w14:paraId="76756785"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333E48"/>
              </w:rPr>
              <w:t>Regarding PLO #6: </w:t>
            </w:r>
          </w:p>
          <w:p w14:paraId="1111431E" w14:textId="02CBE658"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color w:val="000000"/>
              </w:rPr>
              <w:t xml:space="preserve">A student notes that one of the favorite parts of learning about economics for them was the criticism of economic assumptions. Since Economics is a social science and it studies the economic decision making by individuals, groups, and societies, they add that economics is much more complex than a few assumptions and this </w:t>
            </w:r>
            <w:r w:rsidR="00EC5892" w:rsidRPr="006C248B">
              <w:rPr>
                <w:rFonts w:asciiTheme="majorHAnsi" w:eastAsia="Times New Roman" w:hAnsiTheme="majorHAnsi" w:cstheme="majorHAnsi"/>
                <w:color w:val="000000"/>
              </w:rPr>
              <w:t>complexity is</w:t>
            </w:r>
            <w:r w:rsidRPr="006C248B">
              <w:rPr>
                <w:rFonts w:asciiTheme="majorHAnsi" w:eastAsia="Times New Roman" w:hAnsiTheme="majorHAnsi" w:cstheme="majorHAnsi"/>
                <w:color w:val="000000"/>
              </w:rPr>
              <w:t xml:space="preserve"> mostly due to how complex people are. </w:t>
            </w:r>
            <w:r w:rsidR="000C092B" w:rsidRPr="006C248B">
              <w:rPr>
                <w:rFonts w:asciiTheme="majorHAnsi" w:eastAsia="Times New Roman" w:hAnsiTheme="majorHAnsi" w:cstheme="majorHAnsi"/>
                <w:color w:val="000000"/>
              </w:rPr>
              <w:t>Regarding</w:t>
            </w:r>
            <w:r w:rsidRPr="006C248B">
              <w:rPr>
                <w:rFonts w:asciiTheme="majorHAnsi" w:eastAsia="Times New Roman" w:hAnsiTheme="majorHAnsi" w:cstheme="majorHAnsi"/>
                <w:color w:val="000000"/>
              </w:rPr>
              <w:t xml:space="preserve"> diverse economic perspectives, they state </w:t>
            </w:r>
            <w:r w:rsidR="00EC5892" w:rsidRPr="006C248B">
              <w:rPr>
                <w:rFonts w:asciiTheme="majorHAnsi" w:eastAsia="Times New Roman" w:hAnsiTheme="majorHAnsi" w:cstheme="majorHAnsi"/>
                <w:color w:val="000000"/>
              </w:rPr>
              <w:t>that Development</w:t>
            </w:r>
            <w:r w:rsidRPr="006C248B">
              <w:rPr>
                <w:rFonts w:asciiTheme="majorHAnsi" w:eastAsia="Times New Roman" w:hAnsiTheme="majorHAnsi" w:cstheme="majorHAnsi"/>
                <w:color w:val="000000"/>
              </w:rPr>
              <w:t xml:space="preserve"> Economics and Political Economy of Gender provided diverse economic perspectives that were accompanied by various economic models that they otherwise would’ve never seen in an introductory class. Another student notes that in the Intermediate Macroeconomics course, they discussed the implications </w:t>
            </w:r>
            <w:r w:rsidR="00EC5892" w:rsidRPr="006C248B">
              <w:rPr>
                <w:rFonts w:asciiTheme="majorHAnsi" w:eastAsia="Times New Roman" w:hAnsiTheme="majorHAnsi" w:cstheme="majorHAnsi"/>
                <w:color w:val="000000"/>
              </w:rPr>
              <w:t>of macroeconomic</w:t>
            </w:r>
            <w:r w:rsidRPr="006C248B">
              <w:rPr>
                <w:rFonts w:asciiTheme="majorHAnsi" w:eastAsia="Times New Roman" w:hAnsiTheme="majorHAnsi" w:cstheme="majorHAnsi"/>
                <w:color w:val="000000"/>
              </w:rPr>
              <w:t xml:space="preserve"> models on different countries' labor markets.</w:t>
            </w:r>
            <w:r w:rsidRPr="006C248B">
              <w:rPr>
                <w:rFonts w:asciiTheme="majorHAnsi" w:eastAsia="Times New Roman" w:hAnsiTheme="majorHAnsi" w:cstheme="majorHAnsi"/>
                <w:b/>
                <w:bCs/>
                <w:color w:val="000000"/>
              </w:rPr>
              <w:t> </w:t>
            </w:r>
          </w:p>
        </w:tc>
      </w:tr>
      <w:tr w:rsidR="006C248B" w:rsidRPr="006C248B" w14:paraId="5A891B3A" w14:textId="77777777" w:rsidTr="006C248B">
        <w:trPr>
          <w:trHeight w:val="30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859FE"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Who interprets the evidence?</w:t>
            </w:r>
          </w:p>
          <w:p w14:paraId="63F13692"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b/>
                <w:bCs/>
                <w:color w:val="000000"/>
              </w:rPr>
              <w:t>What is the process?</w:t>
            </w:r>
          </w:p>
          <w:p w14:paraId="37C75BF3"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(e.g. annually by the curriculum committee)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F5C1B"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Dr. Marr emailed the students the questionnaires and compiled their responses. The survey responses were anonymous and disclosed as such. All three Economics faculty (Drs. Elveren, Marr and Ozay) interpreted the responses by the students. </w:t>
            </w:r>
          </w:p>
          <w:p w14:paraId="2C1D680D"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7F2D9874"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133EA343"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650A0466"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4C57ACB3"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r>
      <w:tr w:rsidR="006C248B" w:rsidRPr="006C248B" w14:paraId="4600B21C" w14:textId="77777777" w:rsidTr="00EC5892">
        <w:trPr>
          <w:trHeight w:val="23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75DB" w14:textId="77777777" w:rsidR="006C248B" w:rsidRPr="006C248B" w:rsidRDefault="006C248B" w:rsidP="006C248B">
            <w:pPr>
              <w:spacing w:before="240" w:after="240" w:line="240" w:lineRule="auto"/>
              <w:ind w:left="1160"/>
              <w:rPr>
                <w:rFonts w:asciiTheme="majorHAnsi" w:eastAsia="Times New Roman" w:hAnsiTheme="majorHAnsi" w:cstheme="majorHAnsi"/>
              </w:rPr>
            </w:pPr>
            <w:r w:rsidRPr="006C248B">
              <w:rPr>
                <w:rFonts w:asciiTheme="majorHAnsi" w:eastAsia="Times New Roman" w:hAnsiTheme="majorHAnsi" w:cstheme="majorHAnsi"/>
                <w:b/>
                <w:bCs/>
                <w:color w:val="000000"/>
              </w:rPr>
              <w:t>What changes have been made as a result of using the data/evidence? (close the loop)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FE5D3" w14:textId="0CF415AC" w:rsidR="006C248B" w:rsidRPr="006C248B" w:rsidRDefault="006C248B" w:rsidP="00EC5892">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Since we are only conducting an indirect assessment of program learning outcomes this year, we will postpone the process of closing the loop to next AY when we offer the Senior Seminar course. We will discuss future administration of the indirect assessment and the inclusion of minors in order to increase the sample size and validity of results</w:t>
            </w:r>
            <w:r w:rsidR="00EC5892">
              <w:rPr>
                <w:rFonts w:asciiTheme="majorHAnsi" w:eastAsia="Times New Roman" w:hAnsiTheme="majorHAnsi" w:cstheme="majorHAnsi"/>
                <w:color w:val="000000"/>
              </w:rPr>
              <w:t>.</w:t>
            </w:r>
          </w:p>
        </w:tc>
      </w:tr>
    </w:tbl>
    <w:p w14:paraId="23BDA99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2F5496"/>
        </w:rPr>
        <w:t>C.</w:t>
      </w:r>
      <w:r w:rsidRPr="006C248B">
        <w:rPr>
          <w:rFonts w:asciiTheme="majorHAnsi" w:eastAsia="Times New Roman" w:hAnsiTheme="majorHAnsi" w:cstheme="majorHAnsi"/>
          <w:color w:val="2F5496"/>
        </w:rPr>
        <w:t xml:space="preserve">   </w:t>
      </w:r>
      <w:r w:rsidRPr="006C248B">
        <w:rPr>
          <w:rFonts w:asciiTheme="majorHAnsi" w:eastAsia="Times New Roman" w:hAnsiTheme="majorHAnsi" w:cstheme="majorHAnsi"/>
          <w:b/>
          <w:bCs/>
          <w:color w:val="2F5496"/>
        </w:rPr>
        <w:t>Assessment Plan for Program/Department</w:t>
      </w:r>
    </w:p>
    <w:p w14:paraId="3E1F383B" w14:textId="77777777" w:rsidR="006C248B" w:rsidRPr="006C248B" w:rsidRDefault="006C248B" w:rsidP="006C248B">
      <w:pPr>
        <w:spacing w:before="240" w:after="240" w:line="240" w:lineRule="auto"/>
        <w:ind w:left="1080"/>
        <w:rPr>
          <w:rFonts w:asciiTheme="majorHAnsi" w:eastAsia="Times New Roman" w:hAnsiTheme="majorHAnsi" w:cstheme="majorHAnsi"/>
        </w:rPr>
      </w:pPr>
      <w:r w:rsidRPr="006C248B">
        <w:rPr>
          <w:rFonts w:asciiTheme="majorHAnsi" w:eastAsia="Times New Roman" w:hAnsiTheme="majorHAnsi" w:cstheme="majorHAnsi"/>
          <w:color w:val="000000"/>
        </w:rPr>
        <w:t>I.               Insert the program or department Assessment Plan</w:t>
      </w:r>
    </w:p>
    <w:p w14:paraId="4EBD0261" w14:textId="77777777" w:rsidR="006C248B" w:rsidRPr="006C248B" w:rsidRDefault="006C248B" w:rsidP="006C248B">
      <w:pPr>
        <w:spacing w:before="240" w:after="240" w:line="240" w:lineRule="auto"/>
        <w:ind w:left="1080"/>
        <w:rPr>
          <w:rFonts w:asciiTheme="majorHAnsi" w:eastAsia="Times New Roman" w:hAnsiTheme="majorHAnsi" w:cstheme="majorHAnsi"/>
        </w:rPr>
      </w:pPr>
      <w:r w:rsidRPr="006C248B">
        <w:rPr>
          <w:rFonts w:asciiTheme="majorHAnsi" w:eastAsia="Times New Roman" w:hAnsiTheme="majorHAnsi" w:cstheme="majorHAnsi"/>
          <w:b/>
          <w:bCs/>
          <w:color w:val="000000"/>
        </w:rPr>
        <w:t>Please see the Economics Assessment Plan attached.</w:t>
      </w:r>
    </w:p>
    <w:p w14:paraId="44112000" w14:textId="77777777" w:rsidR="006C248B" w:rsidRPr="006C248B" w:rsidRDefault="006C248B" w:rsidP="006C248B">
      <w:pPr>
        <w:spacing w:before="240" w:after="240" w:line="240" w:lineRule="auto"/>
        <w:ind w:left="1080"/>
        <w:rPr>
          <w:rFonts w:asciiTheme="majorHAnsi" w:eastAsia="Times New Roman" w:hAnsiTheme="majorHAnsi" w:cstheme="majorHAnsi"/>
        </w:rPr>
      </w:pPr>
      <w:r w:rsidRPr="006C248B">
        <w:rPr>
          <w:rFonts w:asciiTheme="majorHAnsi" w:eastAsia="Times New Roman" w:hAnsiTheme="majorHAnsi" w:cstheme="majorHAnsi"/>
          <w:color w:val="000000"/>
        </w:rPr>
        <w:t>II.             Explain any changes in the assessment plan including new or revised PLOs, new assessments that the program/department plans to implement and new targets or goals set for student success.</w:t>
      </w:r>
    </w:p>
    <w:p w14:paraId="600574E4" w14:textId="77777777" w:rsidR="006C248B" w:rsidRPr="006C248B" w:rsidRDefault="006C248B" w:rsidP="006C248B">
      <w:pPr>
        <w:spacing w:before="240" w:after="240" w:line="240" w:lineRule="auto"/>
        <w:ind w:left="1080"/>
        <w:rPr>
          <w:rFonts w:asciiTheme="majorHAnsi" w:eastAsia="Times New Roman" w:hAnsiTheme="majorHAnsi" w:cstheme="majorHAnsi"/>
        </w:rPr>
      </w:pPr>
      <w:r w:rsidRPr="006C248B">
        <w:rPr>
          <w:rFonts w:asciiTheme="majorHAnsi" w:eastAsia="Times New Roman" w:hAnsiTheme="majorHAnsi" w:cstheme="majorHAnsi"/>
          <w:color w:val="000000"/>
        </w:rPr>
        <w:t>The Economics Assessment Plan was completed in Summer 2020. This is the first year of implementation, and, therefore, no changes have been made at this time.</w:t>
      </w:r>
    </w:p>
    <w:p w14:paraId="4C624750" w14:textId="77777777" w:rsidR="006C248B" w:rsidRPr="006C248B" w:rsidRDefault="006C248B" w:rsidP="006C248B">
      <w:pPr>
        <w:spacing w:after="120" w:line="240" w:lineRule="auto"/>
        <w:ind w:left="1080"/>
        <w:rPr>
          <w:rFonts w:asciiTheme="majorHAnsi" w:eastAsia="Times New Roman" w:hAnsiTheme="majorHAnsi" w:cstheme="majorHAnsi"/>
        </w:rPr>
      </w:pPr>
      <w:r w:rsidRPr="006C248B">
        <w:rPr>
          <w:rFonts w:asciiTheme="majorHAnsi" w:eastAsia="Times New Roman" w:hAnsiTheme="majorHAnsi" w:cstheme="majorHAnsi"/>
          <w:color w:val="000000"/>
        </w:rPr>
        <w:t>III.           If you do not have a plan, would you like help in developing one?</w:t>
      </w:r>
    </w:p>
    <w:p w14:paraId="7156A4E5" w14:textId="77777777" w:rsidR="006C248B" w:rsidRPr="006C248B" w:rsidRDefault="006C248B" w:rsidP="006C248B">
      <w:pPr>
        <w:spacing w:after="120" w:line="240" w:lineRule="auto"/>
        <w:ind w:left="1080"/>
        <w:rPr>
          <w:rFonts w:asciiTheme="majorHAnsi" w:eastAsia="Times New Roman" w:hAnsiTheme="majorHAnsi" w:cstheme="majorHAnsi"/>
        </w:rPr>
      </w:pPr>
      <w:r w:rsidRPr="006C248B">
        <w:rPr>
          <w:rFonts w:asciiTheme="majorHAnsi" w:eastAsia="Times New Roman" w:hAnsiTheme="majorHAnsi" w:cstheme="majorHAnsi"/>
          <w:color w:val="000000"/>
        </w:rPr>
        <w:t>We have a plan but have yet to receive feedback on the one submitted. We would like help in developing from what we currently have.</w:t>
      </w:r>
    </w:p>
    <w:p w14:paraId="2400E76B" w14:textId="77777777" w:rsidR="006C248B" w:rsidRPr="006C248B" w:rsidRDefault="006C248B" w:rsidP="006C248B">
      <w:pPr>
        <w:spacing w:before="240" w:after="240" w:line="240" w:lineRule="auto"/>
        <w:ind w:left="820"/>
        <w:rPr>
          <w:rFonts w:asciiTheme="majorHAnsi" w:eastAsia="Times New Roman" w:hAnsiTheme="majorHAnsi" w:cstheme="majorHAnsi"/>
        </w:rPr>
      </w:pPr>
      <w:r w:rsidRPr="006C248B">
        <w:rPr>
          <w:rFonts w:asciiTheme="majorHAnsi" w:eastAsia="Times New Roman" w:hAnsiTheme="majorHAnsi" w:cstheme="majorHAnsi"/>
          <w:b/>
          <w:bCs/>
          <w:color w:val="2F5496"/>
        </w:rPr>
        <w:t>D.</w:t>
      </w:r>
      <w:r w:rsidRPr="006C248B">
        <w:rPr>
          <w:rFonts w:asciiTheme="majorHAnsi" w:eastAsia="Times New Roman" w:hAnsiTheme="majorHAnsi" w:cstheme="majorHAnsi"/>
          <w:color w:val="2F5496"/>
        </w:rPr>
        <w:t xml:space="preserve">   </w:t>
      </w:r>
      <w:r w:rsidRPr="006C248B">
        <w:rPr>
          <w:rFonts w:asciiTheme="majorHAnsi" w:eastAsia="Times New Roman" w:hAnsiTheme="majorHAnsi" w:cstheme="majorHAnsi"/>
          <w:b/>
          <w:bCs/>
          <w:color w:val="2F5496"/>
        </w:rPr>
        <w:t>Program Review Action Plan or External Accreditation Action Letter/Report</w:t>
      </w:r>
    </w:p>
    <w:p w14:paraId="51BAC205" w14:textId="77777777" w:rsidR="006C248B" w:rsidRPr="006C248B" w:rsidRDefault="006C248B" w:rsidP="006C248B">
      <w:pPr>
        <w:spacing w:before="240" w:after="240" w:line="240" w:lineRule="auto"/>
        <w:ind w:left="1180"/>
        <w:rPr>
          <w:rFonts w:asciiTheme="majorHAnsi" w:eastAsia="Times New Roman" w:hAnsiTheme="majorHAnsi" w:cstheme="majorHAnsi"/>
        </w:rPr>
      </w:pPr>
      <w:r w:rsidRPr="006C248B">
        <w:rPr>
          <w:rFonts w:asciiTheme="majorHAnsi" w:eastAsia="Times New Roman" w:hAnsiTheme="majorHAnsi" w:cstheme="majorHAnsi"/>
          <w:i/>
          <w:iCs/>
          <w:color w:val="000000"/>
        </w:rPr>
        <w:t>Annual Reflection/Follow-up on Action Plan from last Program Review or external accreditation (only complete the table that is appropriate for your program)</w:t>
      </w:r>
    </w:p>
    <w:p w14:paraId="04B224F8" w14:textId="77777777" w:rsidR="006C248B" w:rsidRPr="006C248B" w:rsidRDefault="006C248B" w:rsidP="006C248B">
      <w:pPr>
        <w:spacing w:before="240" w:after="240" w:line="240" w:lineRule="auto"/>
        <w:ind w:left="1540"/>
        <w:rPr>
          <w:rFonts w:asciiTheme="majorHAnsi" w:eastAsia="Times New Roman" w:hAnsiTheme="majorHAnsi" w:cstheme="majorHAnsi"/>
        </w:rPr>
      </w:pPr>
      <w:r w:rsidRPr="006C248B">
        <w:rPr>
          <w:rFonts w:asciiTheme="majorHAnsi" w:eastAsia="Times New Roman" w:hAnsiTheme="majorHAnsi" w:cstheme="majorHAnsi"/>
          <w:b/>
          <w:bCs/>
          <w:color w:val="000000"/>
        </w:rPr>
        <w:t>I.</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b/>
          <w:bCs/>
          <w:color w:val="000000"/>
        </w:rPr>
        <w:t>Programs that fall under Program Review:</w:t>
      </w:r>
    </w:p>
    <w:p w14:paraId="4140E7D4"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w:t>
      </w:r>
      <w:r>
        <w:rPr>
          <w:rFonts w:asciiTheme="majorHAnsi" w:eastAsia="Times New Roman" w:hAnsiTheme="majorHAnsi" w:cstheme="majorHAnsi"/>
          <w:color w:val="000000"/>
        </w:rPr>
        <w:t xml:space="preserve">   </w:t>
      </w:r>
      <w:proofErr w:type="spellStart"/>
      <w:r w:rsidRPr="006C248B">
        <w:rPr>
          <w:rFonts w:asciiTheme="majorHAnsi" w:eastAsia="Times New Roman" w:hAnsiTheme="majorHAnsi" w:cstheme="majorHAnsi"/>
          <w:color w:val="000000"/>
        </w:rPr>
        <w:t>i</w:t>
      </w:r>
      <w:proofErr w:type="spellEnd"/>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 xml:space="preserve">Date of most recent Review: </w:t>
      </w:r>
      <w:r w:rsidRPr="006C248B">
        <w:rPr>
          <w:rFonts w:asciiTheme="majorHAnsi" w:eastAsia="Times New Roman" w:hAnsiTheme="majorHAnsi" w:cstheme="majorHAnsi"/>
          <w:b/>
          <w:bCs/>
          <w:color w:val="000000"/>
        </w:rPr>
        <w:t>AY 2016-2017, scheduled for AY 2021-2022</w:t>
      </w:r>
    </w:p>
    <w:p w14:paraId="720A9085"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xml:space="preserve">                                               ii. </w:t>
      </w:r>
      <w:r w:rsidRPr="006C248B">
        <w:rPr>
          <w:rFonts w:asciiTheme="majorHAnsi" w:eastAsia="Times New Roman" w:hAnsiTheme="majorHAnsi" w:cstheme="majorHAnsi"/>
          <w:color w:val="000000"/>
        </w:rPr>
        <w:tab/>
        <w:t>Insert the Action Plan table from your last Program Review and give any progress towards completing the tasks or achieving targets set forth in the plan.</w:t>
      </w:r>
    </w:p>
    <w:p w14:paraId="1A573CB9" w14:textId="77777777" w:rsidR="006C248B" w:rsidRPr="006C248B" w:rsidRDefault="006C248B" w:rsidP="006C248B">
      <w:pPr>
        <w:spacing w:after="0" w:line="240" w:lineRule="auto"/>
        <w:rPr>
          <w:rFonts w:asciiTheme="majorHAnsi" w:eastAsia="Times New Roman" w:hAnsiTheme="majorHAnsi" w:cs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2849"/>
        <w:gridCol w:w="6491"/>
      </w:tblGrid>
      <w:tr w:rsidR="006C248B" w:rsidRPr="006C248B" w14:paraId="65774138"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1492B" w14:textId="77777777" w:rsidR="006C248B" w:rsidRPr="006C248B" w:rsidRDefault="006C248B" w:rsidP="006C248B">
            <w:pPr>
              <w:spacing w:before="240" w:after="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Recommendation: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0C6CB" w14:textId="77777777" w:rsidR="006C248B" w:rsidRPr="006C248B" w:rsidRDefault="006C248B" w:rsidP="006C248B">
            <w:pPr>
              <w:spacing w:before="240" w:after="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Response:</w:t>
            </w:r>
          </w:p>
        </w:tc>
      </w:tr>
      <w:tr w:rsidR="006C248B" w:rsidRPr="006C248B" w14:paraId="3A6F5D56" w14:textId="77777777" w:rsidTr="006C248B">
        <w:trPr>
          <w:trHeight w:val="25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DFBA1"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Create new routes to feed into major</w:t>
            </w:r>
          </w:p>
          <w:p w14:paraId="527B13BF"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p w14:paraId="56B1726F" w14:textId="77777777" w:rsidR="006C248B" w:rsidRPr="006C248B" w:rsidRDefault="006C248B" w:rsidP="006C248B">
            <w:pPr>
              <w:spacing w:after="0" w:line="240" w:lineRule="auto"/>
              <w:rPr>
                <w:rFonts w:asciiTheme="majorHAnsi" w:eastAsia="Times New Roman" w:hAnsiTheme="majorHAnsi" w:cstheme="maj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FE350"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In order to create new routes to feed into the major, we have created multiple new courses that are cross-listed and/or apply to the general student population. We continue to create courses that are rooted in the general education curriculum and that apply to multiple majors.</w:t>
            </w:r>
          </w:p>
          <w:p w14:paraId="75406FD7"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For instance, Dr. Ozay created ECON2010: Political Economy of Gender which satisfies two separate designations in our current general education curriculum. Dr. Elveren cross-listed his ECON2005: Game Theory course with the mathematics department. ECON3001: Economics of Inequality was created with two general education designations to attract students across majors who are interested in understanding social welfare from an economics perspective. Further, GEOG3000: Geographic Economic Systems continues to be offered with no prerequisites. This course is cross-listed between Geographic Sciences and Economics.</w:t>
            </w:r>
          </w:p>
          <w:p w14:paraId="440F8E01"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Dr. Marr has taught economics-themed freshman seminars in all three years of the First Year Experience (FYE) pilot in hopes of recruiting students into the economics majors or minor.</w:t>
            </w:r>
          </w:p>
          <w:p w14:paraId="23C7A2CB" w14:textId="0AF00FF3"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Dr. Ozay created ECON3002: Basic Data Skills for Economics and Business, with a Science, Math, Technology (SMT) designation in the general education curriculum, to introduce students across majors to data and Excel skills.</w:t>
            </w:r>
          </w:p>
          <w:p w14:paraId="3CBD04D6"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The economists have also worked to align the economics major with the new general education curriculum (to begin Fall 2021). In AY 2020-2021, we have submitted and received approval for designations for eight of our courses in the “critical and creative thinking across disciplines” (CCTAD) part of the new curriculum including our two core courses, ECON1100 and ECON1200 for Procedural and Logical Thinking. We also received outcome </w:t>
            </w:r>
            <w:r w:rsidRPr="006C248B">
              <w:rPr>
                <w:rFonts w:asciiTheme="majorHAnsi" w:eastAsia="Times New Roman" w:hAnsiTheme="majorHAnsi" w:cstheme="majorHAnsi"/>
                <w:i/>
                <w:iCs/>
                <w:color w:val="000000"/>
              </w:rPr>
              <w:t xml:space="preserve">and </w:t>
            </w:r>
            <w:r w:rsidRPr="006C248B">
              <w:rPr>
                <w:rFonts w:asciiTheme="majorHAnsi" w:eastAsia="Times New Roman" w:hAnsiTheme="majorHAnsi" w:cstheme="majorHAnsi"/>
                <w:color w:val="000000"/>
              </w:rPr>
              <w:t>advanced designations for our electives in Diverse Perspectives (ECON2010: Political Economy of Gender, ECON2500: Economic Development, and ECON3550:</w:t>
            </w:r>
            <w:r>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 xml:space="preserve">International Economics); Civic Learning (ECON2600: Public </w:t>
            </w:r>
            <w:r>
              <w:rPr>
                <w:rFonts w:asciiTheme="majorHAnsi" w:eastAsia="Times New Roman" w:hAnsiTheme="majorHAnsi" w:cstheme="majorHAnsi"/>
                <w:color w:val="000000"/>
              </w:rPr>
              <w:t>Fi</w:t>
            </w:r>
            <w:r w:rsidRPr="006C248B">
              <w:rPr>
                <w:rFonts w:asciiTheme="majorHAnsi" w:eastAsia="Times New Roman" w:hAnsiTheme="majorHAnsi" w:cstheme="majorHAnsi"/>
                <w:color w:val="000000"/>
              </w:rPr>
              <w:t>nance); and Ethical Reasoning (ECON3000: History of Economic Thought and ECON3001: Economics of Inequality). These designations should help us maintain our full enrollments and create new routes to feed into the major.</w:t>
            </w:r>
          </w:p>
        </w:tc>
      </w:tr>
      <w:tr w:rsidR="006C248B" w:rsidRPr="006C248B" w14:paraId="5DE41B6D" w14:textId="77777777" w:rsidTr="006C248B">
        <w:trPr>
          <w:trHeight w:val="21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C6CAE"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Require Intermediate ECON Courses (Intermediate Micro and/or Macro) for minors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23125" w14:textId="1C49BFD6"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While we do not currently </w:t>
            </w:r>
            <w:r w:rsidRPr="006C248B">
              <w:rPr>
                <w:rFonts w:asciiTheme="majorHAnsi" w:eastAsia="Times New Roman" w:hAnsiTheme="majorHAnsi" w:cstheme="majorHAnsi"/>
                <w:i/>
                <w:iCs/>
                <w:color w:val="000000"/>
              </w:rPr>
              <w:t xml:space="preserve">require </w:t>
            </w:r>
            <w:r w:rsidRPr="006C248B">
              <w:rPr>
                <w:rFonts w:asciiTheme="majorHAnsi" w:eastAsia="Times New Roman" w:hAnsiTheme="majorHAnsi" w:cstheme="majorHAnsi"/>
                <w:color w:val="000000"/>
              </w:rPr>
              <w:t>either intermediate microeconomics or macroeconomics for our m</w:t>
            </w:r>
            <w:r w:rsidR="00EC5892">
              <w:rPr>
                <w:rFonts w:asciiTheme="majorHAnsi" w:eastAsia="Times New Roman" w:hAnsiTheme="majorHAnsi" w:cstheme="majorHAnsi"/>
                <w:color w:val="000000"/>
              </w:rPr>
              <w:t>inors</w:t>
            </w:r>
            <w:r w:rsidRPr="006C248B">
              <w:rPr>
                <w:rFonts w:asciiTheme="majorHAnsi" w:eastAsia="Times New Roman" w:hAnsiTheme="majorHAnsi" w:cstheme="majorHAnsi"/>
                <w:color w:val="000000"/>
              </w:rPr>
              <w:t>, we are now offering them consistently following our program review. Both courses are offered each year, and, as a result, most minors do take one or both of these classes to fulfill their requirements for the economics minor. We offered ECON3660: Intermediate Microeconomics in Fall 2020 with 24/25 seats filled, ten of whom were majors, two of whom were minors, and the remaining twelve considering a minor or further economic study. ECON3650: Intermediate Macroeconomics with 20/25 seats filled. Based on our major size, these courses recruit beyond the major.</w:t>
            </w:r>
          </w:p>
        </w:tc>
      </w:tr>
      <w:tr w:rsidR="006C248B" w:rsidRPr="006C248B" w14:paraId="5656E929" w14:textId="77777777" w:rsidTr="006C248B">
        <w:trPr>
          <w:trHeight w:val="15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D0D47"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Remove Money and Banking from requirements for major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306C2"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have not removed this requirement. At this point, it is one of our most popular courses. Therefore, we want to continue to offer it each year, and, with our small faculty size, it best serves the students to allow this course to count for the major.</w:t>
            </w:r>
          </w:p>
        </w:tc>
      </w:tr>
      <w:tr w:rsidR="006C248B" w:rsidRPr="006C248B" w14:paraId="31555B5E" w14:textId="77777777" w:rsidTr="006C248B">
        <w:trPr>
          <w:trHeight w:val="2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BBBEF"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Ensure Principles classes engage students</w:t>
            </w:r>
          </w:p>
          <w:p w14:paraId="11A5AB33"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p w14:paraId="1BA5822C"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F7FC4" w14:textId="15E04351"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We have continued to refine our principles courses in order to ensure engagement. Our courses included open access textbooks, multiple modalities of instruction (in person, video supplements, audio recordings of slides) as well as assessment (in class work, exams, quizzes, short response, discussion, etc.), and variety in presentation (real world and current events, simulations, functional examples, </w:t>
            </w:r>
            <w:r w:rsidR="00EC5892" w:rsidRPr="006C248B">
              <w:rPr>
                <w:rFonts w:asciiTheme="majorHAnsi" w:eastAsia="Times New Roman" w:hAnsiTheme="majorHAnsi" w:cstheme="majorHAnsi"/>
                <w:color w:val="000000"/>
              </w:rPr>
              <w:t>etc.</w:t>
            </w:r>
            <w:r w:rsidRPr="006C248B">
              <w:rPr>
                <w:rFonts w:asciiTheme="majorHAnsi" w:eastAsia="Times New Roman" w:hAnsiTheme="majorHAnsi" w:cstheme="majorHAnsi"/>
                <w:color w:val="000000"/>
              </w:rPr>
              <w:t>). Students seem to respond positively to these courses based on SIR-II survey scores, written feedback collected, and returning enrollment in our courses. </w:t>
            </w:r>
          </w:p>
        </w:tc>
      </w:tr>
      <w:tr w:rsidR="006C248B" w:rsidRPr="006C248B" w14:paraId="4022CDFE" w14:textId="77777777" w:rsidTr="006C248B">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F04D5"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Limit independent studies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9377F"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have achieved this by offering ECON3650: Intermediate Macroeconomics and ECON3660: Intermediate Microeconomics more frequently and by coordinating course offerings, based on advising information, on student needs. Prior to our program review, we were frequently offering independent studies for these major requirements.</w:t>
            </w:r>
          </w:p>
        </w:tc>
      </w:tr>
      <w:tr w:rsidR="006C248B" w:rsidRPr="006C248B" w14:paraId="19EE33EF" w14:textId="77777777" w:rsidTr="006C248B">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54E5C"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Create and Staff a course </w:t>
            </w:r>
            <w:r w:rsidRPr="006C248B">
              <w:rPr>
                <w:rFonts w:asciiTheme="majorHAnsi" w:eastAsia="Times New Roman" w:hAnsiTheme="majorHAnsi" w:cstheme="majorHAnsi"/>
                <w:i/>
                <w:iCs/>
                <w:color w:val="000000"/>
              </w:rPr>
              <w:t>Statistics for Social Scientists</w:t>
            </w: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BE509"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Our ECON3002: Basic Data Skills course is the response to this recommendation.</w:t>
            </w:r>
          </w:p>
        </w:tc>
      </w:tr>
      <w:tr w:rsidR="006C248B" w:rsidRPr="006C248B" w14:paraId="20719DC5" w14:textId="77777777" w:rsidTr="006C248B">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B0B00"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Look over catalog to see what programs require ECON classes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1DB29"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have done so and have taken meetings with different departments as a result (see, for instance, our response below to “outreach to BSAD students since almost do a minor”)</w:t>
            </w:r>
          </w:p>
        </w:tc>
      </w:tr>
      <w:tr w:rsidR="006C248B" w:rsidRPr="006C248B" w14:paraId="0125558F" w14:textId="77777777" w:rsidTr="006C248B">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E5B5E"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Incorporate own research into class lectures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405F5"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routinely do this and have created courses (such as Economics of Inequality and Political Economy of Gender) that enable us to frame our own work in the context of the course field.</w:t>
            </w:r>
          </w:p>
        </w:tc>
      </w:tr>
      <w:tr w:rsidR="006C248B" w:rsidRPr="006C248B" w14:paraId="43E65BA3" w14:textId="77777777" w:rsidTr="006C248B">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0025A"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Reduce number of course preps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70166"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have tried to do this by offering more principles courses (ECON1100: Principles of Macroeconomics and ECON1200: Principles of Microeconomics). This has allowed faculty in the economics major to, at times, limit their course preparation to two preps. In semesters we have taken this approach (such as Fall 2019), enrollment in all three sections was strong with 76/75 seats filled in ECON1100: Principles of Macroeconomics and 74/75 seats filled in ECON1200: Principles of Microeconomics.</w:t>
            </w:r>
          </w:p>
          <w:p w14:paraId="387D8F11"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However, the norm is that each faculty member has three course preparations.</w:t>
            </w:r>
          </w:p>
        </w:tc>
      </w:tr>
      <w:tr w:rsidR="006C248B" w:rsidRPr="006C248B" w14:paraId="388F3F0B" w14:textId="77777777" w:rsidTr="006C248B">
        <w:trPr>
          <w:trHeight w:val="1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65B98"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Increase interactions with area/regional economic actors, student projects, internships</w:t>
            </w:r>
          </w:p>
          <w:p w14:paraId="4704DF30" w14:textId="77777777" w:rsidR="006C248B" w:rsidRPr="006C248B" w:rsidRDefault="006C248B" w:rsidP="006C248B">
            <w:pPr>
              <w:spacing w:after="0" w:line="240" w:lineRule="auto"/>
              <w:rPr>
                <w:rFonts w:asciiTheme="majorHAnsi" w:eastAsia="Times New Roman" w:hAnsiTheme="majorHAnsi" w:cstheme="maj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30FC7"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Over the academic year 2018-2019, the economists met with the professor and graduate students from the Innovations Field Lab (IFL) at Harvard University to discuss potential collaborations in economic development work in the city of Fitchburg. </w:t>
            </w:r>
          </w:p>
          <w:p w14:paraId="27B108E1"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As a result, in Fall 2019, the economists founded the Fitchburg Leading Innovations Project (FLIP) in order to engage students in the community with coursework, research projects, and internships. We are currently working with three students during the summer of 2021 on community-related research. We have further goals for this project that align with this recommendation. A copy of the FLIP proposal is attached.</w:t>
            </w:r>
          </w:p>
          <w:p w14:paraId="4DAE736F"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The economists continue to work with the Crocker Center, including serving in the Community Consultants Group and attending the Campus Compact regional conference, to navigate local opportunities of involvement.</w:t>
            </w:r>
          </w:p>
        </w:tc>
      </w:tr>
      <w:tr w:rsidR="006C248B" w:rsidRPr="006C248B" w14:paraId="7BAB2044" w14:textId="77777777" w:rsidTr="006C248B">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25B0A"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Improve website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B8ADD" w14:textId="5D907395"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Yes, </w:t>
            </w:r>
            <w:r w:rsidR="00EC5892">
              <w:rPr>
                <w:rFonts w:asciiTheme="majorHAnsi" w:eastAsia="Times New Roman" w:hAnsiTheme="majorHAnsi" w:cstheme="majorHAnsi"/>
                <w:color w:val="000000"/>
              </w:rPr>
              <w:t>w</w:t>
            </w:r>
            <w:r w:rsidRPr="006C248B">
              <w:rPr>
                <w:rFonts w:asciiTheme="majorHAnsi" w:eastAsia="Times New Roman" w:hAnsiTheme="majorHAnsi" w:cstheme="majorHAnsi"/>
                <w:color w:val="000000"/>
              </w:rPr>
              <w:t>ithout our doing, the university has taken this on and provided a clear outline of the Economics program (including Program Learning Outcomes), faculty information, and courses offered.</w:t>
            </w:r>
          </w:p>
        </w:tc>
      </w:tr>
      <w:tr w:rsidR="006C248B" w:rsidRPr="006C248B" w14:paraId="02BA7CDA" w14:textId="77777777" w:rsidTr="006C248B">
        <w:trPr>
          <w:trHeight w:val="25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1C4B1"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Increase the number of ECON Minors--- outreach to BSAD students since almost do a minor</w:t>
            </w:r>
          </w:p>
          <w:p w14:paraId="31E39B09" w14:textId="77777777" w:rsidR="006C248B" w:rsidRPr="006C248B" w:rsidRDefault="006C248B" w:rsidP="006C248B">
            <w:pPr>
              <w:spacing w:after="0" w:line="240" w:lineRule="auto"/>
              <w:rPr>
                <w:rFonts w:asciiTheme="majorHAnsi" w:eastAsia="Times New Roman" w:hAnsiTheme="majorHAnsi" w:cstheme="maj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F6EEE"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We have taken meetings with faculty from multiple departments on campus including but not limited to Business Administration (BSAD), Industrial Technology (IT), Math and the newly formed Public Health program in order to offer courses and content that are aligned with their major requirements and make the pathway to a minor accessible. </w:t>
            </w:r>
          </w:p>
          <w:p w14:paraId="620F5EF3" w14:textId="77777777" w:rsidR="006C248B" w:rsidRPr="006C248B" w:rsidRDefault="006C248B" w:rsidP="006C248B">
            <w:pPr>
              <w:spacing w:before="240"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Please see the table below to see our department performance measures and how our minors (as well as enrollment) have tracked over time. Based on this table, our minors (the target tracking measure recommended) are up over 12 percent in a year where the pandemic adversely impacted overall enrollments. Further, our majors are up 44% (Student Success Collaborative -SSC Data) or 18% (</w:t>
            </w:r>
            <w:proofErr w:type="spellStart"/>
            <w:r w:rsidRPr="006C248B">
              <w:rPr>
                <w:rFonts w:asciiTheme="majorHAnsi" w:eastAsia="Times New Roman" w:hAnsiTheme="majorHAnsi" w:cstheme="majorHAnsi"/>
                <w:color w:val="000000"/>
              </w:rPr>
              <w:t>DegreeWorks</w:t>
            </w:r>
            <w:proofErr w:type="spellEnd"/>
            <w:r w:rsidRPr="006C248B">
              <w:rPr>
                <w:rFonts w:asciiTheme="majorHAnsi" w:eastAsia="Times New Roman" w:hAnsiTheme="majorHAnsi" w:cstheme="majorHAnsi"/>
                <w:color w:val="000000"/>
              </w:rPr>
              <w:t>). While both data sources are with accuracy issues, measuring changes over time mitigates the impact of the inconsistencies. Finally, we have increased the number of students enrolled in our concentration.</w:t>
            </w:r>
          </w:p>
        </w:tc>
      </w:tr>
    </w:tbl>
    <w:p w14:paraId="4754723D" w14:textId="77777777" w:rsidR="006C248B" w:rsidRPr="006C248B" w:rsidRDefault="006C248B" w:rsidP="006C248B">
      <w:pPr>
        <w:spacing w:after="0" w:line="240" w:lineRule="auto"/>
        <w:rPr>
          <w:rFonts w:asciiTheme="majorHAnsi" w:eastAsia="Times New Roman" w:hAnsiTheme="majorHAnsi" w:cstheme="majorHAnsi"/>
        </w:rPr>
      </w:pPr>
    </w:p>
    <w:p w14:paraId="0DAF6D1A"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b/>
          <w:bCs/>
          <w:color w:val="000000"/>
          <w:u w:val="single"/>
        </w:rPr>
        <w:t>Department Performance Measure Table</w:t>
      </w:r>
    </w:p>
    <w:p w14:paraId="1DF927E2" w14:textId="77777777" w:rsidR="006C248B" w:rsidRPr="006C248B" w:rsidRDefault="006C248B" w:rsidP="006C248B">
      <w:pPr>
        <w:spacing w:before="240" w:after="240" w:line="240" w:lineRule="auto"/>
        <w:ind w:left="2260"/>
        <w:rPr>
          <w:rFonts w:asciiTheme="majorHAnsi" w:eastAsia="Times New Roman" w:hAnsiTheme="majorHAnsi" w:cstheme="majorHAnsi"/>
        </w:rPr>
      </w:pPr>
      <w:r w:rsidRPr="006C248B">
        <w:rPr>
          <w:rFonts w:asciiTheme="majorHAnsi" w:eastAsia="Times New Roman" w:hAnsiTheme="majorHAnsi" w:cstheme="majorHAnsi"/>
          <w:b/>
          <w:bCs/>
          <w:i/>
          <w:iCs/>
          <w:color w:val="000000"/>
        </w:rPr>
        <w:t>Program Statistics for Summer 2019, Fall 2019, and Spring 2020</w:t>
      </w:r>
    </w:p>
    <w:tbl>
      <w:tblPr>
        <w:tblW w:w="0" w:type="auto"/>
        <w:jc w:val="center"/>
        <w:tblCellMar>
          <w:top w:w="15" w:type="dxa"/>
          <w:left w:w="15" w:type="dxa"/>
          <w:bottom w:w="15" w:type="dxa"/>
          <w:right w:w="15" w:type="dxa"/>
        </w:tblCellMar>
        <w:tblLook w:val="04A0" w:firstRow="1" w:lastRow="0" w:firstColumn="1" w:lastColumn="0" w:noHBand="0" w:noVBand="1"/>
      </w:tblPr>
      <w:tblGrid>
        <w:gridCol w:w="1455"/>
        <w:gridCol w:w="732"/>
        <w:gridCol w:w="740"/>
        <w:gridCol w:w="1796"/>
      </w:tblGrid>
      <w:tr w:rsidR="006C248B" w:rsidRPr="006C248B" w14:paraId="00E2C0CB"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BCDBC"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08DD2"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Major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D9A1E"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Minor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E28DF"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IBE Concentration</w:t>
            </w:r>
          </w:p>
        </w:tc>
      </w:tr>
      <w:tr w:rsidR="006C248B" w:rsidRPr="006C248B" w14:paraId="6AD98D0A"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ACDB1"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1BDA5"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526B8" w14:textId="77777777" w:rsidR="006C248B" w:rsidRPr="006C248B" w:rsidRDefault="006C248B" w:rsidP="006C248B">
            <w:pPr>
              <w:spacing w:after="0" w:line="240" w:lineRule="auto"/>
              <w:rPr>
                <w:rFonts w:asciiTheme="majorHAnsi" w:eastAsia="Times New Roman" w:hAnsiTheme="majorHAnsi" w:cstheme="maj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B0C73" w14:textId="77777777" w:rsidR="006C248B" w:rsidRPr="006C248B" w:rsidRDefault="006C248B" w:rsidP="006C248B">
            <w:pPr>
              <w:spacing w:after="0" w:line="240" w:lineRule="auto"/>
              <w:rPr>
                <w:rFonts w:asciiTheme="majorHAnsi" w:eastAsia="Times New Roman" w:hAnsiTheme="majorHAnsi" w:cstheme="majorHAnsi"/>
              </w:rPr>
            </w:pPr>
          </w:p>
        </w:tc>
      </w:tr>
      <w:tr w:rsidR="006C248B" w:rsidRPr="006C248B" w14:paraId="51B1D409"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49CBD"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Degree Works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DCBE9"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48DE7"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48BBF"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18</w:t>
            </w:r>
          </w:p>
        </w:tc>
      </w:tr>
    </w:tbl>
    <w:p w14:paraId="2E203935"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i/>
          <w:iCs/>
          <w:color w:val="000000"/>
        </w:rPr>
        <w:t xml:space="preserve">Note: 10 graduates or transfers in </w:t>
      </w:r>
      <w:proofErr w:type="spellStart"/>
      <w:r w:rsidRPr="006C248B">
        <w:rPr>
          <w:rFonts w:asciiTheme="majorHAnsi" w:eastAsia="Times New Roman" w:hAnsiTheme="majorHAnsi" w:cstheme="majorHAnsi"/>
          <w:i/>
          <w:iCs/>
          <w:color w:val="000000"/>
        </w:rPr>
        <w:t>DegreeWorks</w:t>
      </w:r>
      <w:proofErr w:type="spellEnd"/>
      <w:r w:rsidRPr="006C248B">
        <w:rPr>
          <w:rFonts w:asciiTheme="majorHAnsi" w:eastAsia="Times New Roman" w:hAnsiTheme="majorHAnsi" w:cstheme="majorHAnsi"/>
          <w:i/>
          <w:iCs/>
          <w:color w:val="000000"/>
        </w:rPr>
        <w:t xml:space="preserve"> search</w:t>
      </w:r>
      <w:r w:rsidRPr="006C248B">
        <w:rPr>
          <w:rFonts w:asciiTheme="majorHAnsi" w:eastAsia="Times New Roman" w:hAnsiTheme="majorHAnsi" w:cstheme="majorHAnsi"/>
          <w:i/>
          <w:iCs/>
          <w:color w:val="000000"/>
        </w:rPr>
        <w:tab/>
      </w:r>
    </w:p>
    <w:p w14:paraId="253F7B39" w14:textId="77777777" w:rsidR="006C248B" w:rsidRPr="006C248B" w:rsidRDefault="006C248B" w:rsidP="006C248B">
      <w:pPr>
        <w:spacing w:before="240" w:after="240" w:line="240" w:lineRule="auto"/>
        <w:ind w:left="2260"/>
        <w:rPr>
          <w:rFonts w:asciiTheme="majorHAnsi" w:eastAsia="Times New Roman" w:hAnsiTheme="majorHAnsi" w:cstheme="majorHAnsi"/>
        </w:rPr>
      </w:pPr>
      <w:r w:rsidRPr="006C248B">
        <w:rPr>
          <w:rFonts w:asciiTheme="majorHAnsi" w:eastAsia="Times New Roman" w:hAnsiTheme="majorHAnsi" w:cstheme="majorHAnsi"/>
          <w:b/>
          <w:bCs/>
          <w:i/>
          <w:iCs/>
          <w:color w:val="000000"/>
        </w:rPr>
        <w:t>Program Statistics for Fall 2020, and Spring 2021</w:t>
      </w:r>
    </w:p>
    <w:tbl>
      <w:tblPr>
        <w:tblW w:w="0" w:type="auto"/>
        <w:jc w:val="center"/>
        <w:tblCellMar>
          <w:top w:w="15" w:type="dxa"/>
          <w:left w:w="15" w:type="dxa"/>
          <w:bottom w:w="15" w:type="dxa"/>
          <w:right w:w="15" w:type="dxa"/>
        </w:tblCellMar>
        <w:tblLook w:val="04A0" w:firstRow="1" w:lastRow="0" w:firstColumn="1" w:lastColumn="0" w:noHBand="0" w:noVBand="1"/>
      </w:tblPr>
      <w:tblGrid>
        <w:gridCol w:w="1455"/>
        <w:gridCol w:w="732"/>
        <w:gridCol w:w="740"/>
        <w:gridCol w:w="1796"/>
      </w:tblGrid>
      <w:tr w:rsidR="006C248B" w:rsidRPr="006C248B" w14:paraId="41903CAF"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712CD"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8F4D4"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Major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51EE5"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Minor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EDB4F"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IBE Concentration</w:t>
            </w:r>
          </w:p>
        </w:tc>
      </w:tr>
      <w:tr w:rsidR="006C248B" w:rsidRPr="006C248B" w14:paraId="2DAAD7EF"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4CBB5"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SSC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7B930"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86FDB" w14:textId="77777777" w:rsidR="006C248B" w:rsidRPr="006C248B" w:rsidRDefault="006C248B" w:rsidP="006C248B">
            <w:pPr>
              <w:spacing w:after="0" w:line="240" w:lineRule="auto"/>
              <w:rPr>
                <w:rFonts w:asciiTheme="majorHAnsi" w:eastAsia="Times New Roman" w:hAnsiTheme="majorHAnsi" w:cstheme="maj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8037F" w14:textId="77777777" w:rsidR="006C248B" w:rsidRPr="006C248B" w:rsidRDefault="006C248B" w:rsidP="006C248B">
            <w:pPr>
              <w:spacing w:after="0" w:line="240" w:lineRule="auto"/>
              <w:rPr>
                <w:rFonts w:asciiTheme="majorHAnsi" w:eastAsia="Times New Roman" w:hAnsiTheme="majorHAnsi" w:cstheme="majorHAnsi"/>
              </w:rPr>
            </w:pPr>
          </w:p>
        </w:tc>
      </w:tr>
      <w:tr w:rsidR="006C248B" w:rsidRPr="006C248B" w14:paraId="2F3ECAB6" w14:textId="77777777" w:rsidTr="006C248B">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AB987"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Degree Works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C3162"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F3F11"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32712" w14:textId="77777777" w:rsidR="006C248B" w:rsidRPr="006C248B" w:rsidRDefault="006C248B" w:rsidP="006C248B">
            <w:pPr>
              <w:spacing w:after="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20</w:t>
            </w:r>
          </w:p>
        </w:tc>
      </w:tr>
    </w:tbl>
    <w:p w14:paraId="16F3748C" w14:textId="18A7F7E1" w:rsidR="006C248B" w:rsidRPr="006C248B" w:rsidRDefault="006C248B" w:rsidP="00EC5892">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b/>
      </w:r>
    </w:p>
    <w:p w14:paraId="45866CCF" w14:textId="09AEF98B" w:rsidR="006C248B" w:rsidRPr="006C248B" w:rsidRDefault="006C248B" w:rsidP="00EC5892">
      <w:pPr>
        <w:spacing w:before="240" w:after="240" w:line="240" w:lineRule="auto"/>
        <w:jc w:val="both"/>
        <w:rPr>
          <w:rFonts w:asciiTheme="majorHAnsi" w:eastAsia="Times New Roman" w:hAnsiTheme="majorHAnsi" w:cstheme="majorHAnsi"/>
        </w:rPr>
      </w:pPr>
      <w:r w:rsidRPr="006C248B">
        <w:rPr>
          <w:rFonts w:asciiTheme="majorHAnsi" w:eastAsia="Times New Roman" w:hAnsiTheme="majorHAnsi" w:cstheme="majorHAnsi"/>
          <w:color w:val="000000"/>
        </w:rPr>
        <w:t>We responded to three other recommendations as either longer t</w:t>
      </w:r>
      <w:r>
        <w:rPr>
          <w:rFonts w:asciiTheme="majorHAnsi" w:eastAsia="Times New Roman" w:hAnsiTheme="majorHAnsi" w:cstheme="majorHAnsi"/>
          <w:color w:val="000000"/>
        </w:rPr>
        <w:t xml:space="preserve">erm considerations or no longer </w:t>
      </w:r>
      <w:r w:rsidRPr="006C248B">
        <w:rPr>
          <w:rFonts w:asciiTheme="majorHAnsi" w:eastAsia="Times New Roman" w:hAnsiTheme="majorHAnsi" w:cstheme="majorHAnsi"/>
          <w:color w:val="000000"/>
        </w:rPr>
        <w:t>applicable. For one, our program reviewer suggested we make IDIS1800: Global Issues a requirement for the major given our frequency in teaching the course. However, the other recommendations of this review (above) made it clear that we were better off stepping down from teaching Global Issues in favor of creating more feed-in routes for the major. Secondly, we were recommended to offer more two-tier electives and to encourage econometrics. We believe that FLIP will enable us to offer two-tier electives in the future (i.e. a yearlong course) and to encourage econometrics with local data and collaborative student-faculty work.</w:t>
      </w:r>
    </w:p>
    <w:p w14:paraId="51091917"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xml:space="preserve">                                         iii. </w:t>
      </w:r>
      <w:r w:rsidRPr="006C248B">
        <w:rPr>
          <w:rFonts w:asciiTheme="majorHAnsi" w:eastAsia="Times New Roman" w:hAnsiTheme="majorHAnsi" w:cstheme="majorHAnsi"/>
          <w:color w:val="000000"/>
        </w:rPr>
        <w:tab/>
        <w:t>If you do not have an action plan, would you like help in developing one based on your last program review and needs of the program?</w:t>
      </w:r>
    </w:p>
    <w:p w14:paraId="5A406891" w14:textId="6C02A7C6" w:rsidR="006C248B" w:rsidRPr="006C248B" w:rsidRDefault="006C248B" w:rsidP="000C092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Yes; we would like to formalize an action plan. We would like to incorporate the findings in the upcoming program review (AY 2021-2022). </w:t>
      </w:r>
    </w:p>
    <w:p w14:paraId="73F86D8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II.</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b/>
          <w:bCs/>
          <w:color w:val="000000"/>
        </w:rPr>
        <w:t>Programs with external Accreditation: Not Applicable to the current Economics program</w:t>
      </w:r>
    </w:p>
    <w:p w14:paraId="1C8E8845"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w:t>
      </w:r>
      <w:r>
        <w:rPr>
          <w:rFonts w:asciiTheme="majorHAnsi" w:eastAsia="Times New Roman" w:hAnsiTheme="majorHAnsi" w:cstheme="majorHAnsi"/>
          <w:color w:val="000000"/>
        </w:rPr>
        <w:t>                </w:t>
      </w:r>
      <w:r w:rsidRPr="006C248B">
        <w:rPr>
          <w:rFonts w:asciiTheme="majorHAnsi" w:eastAsia="Times New Roman" w:hAnsiTheme="majorHAnsi" w:cstheme="majorHAnsi"/>
          <w:color w:val="000000"/>
        </w:rPr>
        <w:t>      </w:t>
      </w:r>
      <w:proofErr w:type="spellStart"/>
      <w:r w:rsidRPr="006C248B">
        <w:rPr>
          <w:rFonts w:asciiTheme="majorHAnsi" w:eastAsia="Times New Roman" w:hAnsiTheme="majorHAnsi" w:cstheme="majorHAnsi"/>
          <w:color w:val="000000"/>
        </w:rPr>
        <w:t>i</w:t>
      </w:r>
      <w:proofErr w:type="spellEnd"/>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 xml:space="preserve">Professional, specialized, State, or programmatic accreditations currently held by the program/department. </w:t>
      </w:r>
      <w:r w:rsidRPr="006C248B">
        <w:rPr>
          <w:rFonts w:asciiTheme="majorHAnsi" w:eastAsia="Times New Roman" w:hAnsiTheme="majorHAnsi" w:cstheme="majorHAnsi"/>
          <w:b/>
          <w:bCs/>
          <w:color w:val="000000"/>
        </w:rPr>
        <w:t>None</w:t>
      </w:r>
    </w:p>
    <w:p w14:paraId="230E89C6"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xml:space="preserve">                                               ii. </w:t>
      </w:r>
      <w:r w:rsidRPr="006C248B">
        <w:rPr>
          <w:rFonts w:asciiTheme="majorHAnsi" w:eastAsia="Times New Roman" w:hAnsiTheme="majorHAnsi" w:cstheme="majorHAnsi"/>
          <w:color w:val="000000"/>
        </w:rPr>
        <w:tab/>
        <w:t xml:space="preserve">Date of most recent accreditation action by each listed agency. </w:t>
      </w:r>
      <w:r w:rsidRPr="006C248B">
        <w:rPr>
          <w:rFonts w:asciiTheme="majorHAnsi" w:eastAsia="Times New Roman" w:hAnsiTheme="majorHAnsi" w:cstheme="majorHAnsi"/>
          <w:b/>
          <w:bCs/>
          <w:color w:val="000000"/>
        </w:rPr>
        <w:t>None in history of our program</w:t>
      </w:r>
    </w:p>
    <w:p w14:paraId="7FC82813" w14:textId="77777777" w:rsidR="006C248B" w:rsidRPr="006C248B" w:rsidRDefault="006C248B" w:rsidP="006C248B">
      <w:pPr>
        <w:spacing w:before="240" w:after="240" w:line="240" w:lineRule="auto"/>
        <w:ind w:left="2260" w:hanging="2240"/>
        <w:rPr>
          <w:rFonts w:asciiTheme="majorHAnsi" w:eastAsia="Times New Roman" w:hAnsiTheme="majorHAnsi" w:cstheme="majorHAnsi"/>
        </w:rPr>
      </w:pPr>
      <w:r w:rsidRPr="006C248B">
        <w:rPr>
          <w:rFonts w:asciiTheme="majorHAnsi" w:eastAsia="Times New Roman" w:hAnsiTheme="majorHAnsi" w:cstheme="majorHAnsi"/>
          <w:color w:val="000000"/>
        </w:rPr>
        <w:t xml:space="preserve">                                              iii. </w:t>
      </w:r>
      <w:r w:rsidRPr="006C248B">
        <w:rPr>
          <w:rFonts w:asciiTheme="majorHAnsi" w:eastAsia="Times New Roman" w:hAnsiTheme="majorHAnsi" w:cstheme="majorHAnsi"/>
          <w:color w:val="000000"/>
        </w:rPr>
        <w:tab/>
        <w:t xml:space="preserve">Date and nature of next review and type of review. </w:t>
      </w:r>
      <w:r w:rsidRPr="006C248B">
        <w:rPr>
          <w:rFonts w:asciiTheme="majorHAnsi" w:eastAsia="Times New Roman" w:hAnsiTheme="majorHAnsi" w:cstheme="majorHAnsi"/>
          <w:b/>
          <w:bCs/>
          <w:color w:val="000000"/>
        </w:rPr>
        <w:t>None planned</w:t>
      </w:r>
    </w:p>
    <w:tbl>
      <w:tblPr>
        <w:tblW w:w="0" w:type="auto"/>
        <w:tblCellMar>
          <w:top w:w="15" w:type="dxa"/>
          <w:left w:w="15" w:type="dxa"/>
          <w:bottom w:w="15" w:type="dxa"/>
          <w:right w:w="15" w:type="dxa"/>
        </w:tblCellMar>
        <w:tblLook w:val="04A0" w:firstRow="1" w:lastRow="0" w:firstColumn="1" w:lastColumn="0" w:noHBand="0" w:noVBand="1"/>
      </w:tblPr>
      <w:tblGrid>
        <w:gridCol w:w="3046"/>
        <w:gridCol w:w="3268"/>
        <w:gridCol w:w="3026"/>
      </w:tblGrid>
      <w:tr w:rsidR="006C248B" w:rsidRPr="006C248B" w14:paraId="2D6F8294" w14:textId="77777777" w:rsidTr="006C248B">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6551E"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b/>
                <w:bCs/>
                <w:color w:val="000000"/>
              </w:rPr>
              <w:t>List key issues for continuing accreditation identified in accreditation action letter or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C2F40"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b/>
                <w:bCs/>
                <w:color w:val="000000"/>
              </w:rPr>
              <w:t>Key performance indicators as required by agency or selected by program (licensure, board or bar pass rates; employment rates, etc.)(If required.)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D6B70"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b/>
                <w:bCs/>
                <w:color w:val="000000"/>
              </w:rPr>
              <w:t>Update on fulfilling the action letter/report or on meeting the key performance indicators.</w:t>
            </w:r>
          </w:p>
        </w:tc>
      </w:tr>
      <w:tr w:rsidR="006C248B" w:rsidRPr="006C248B" w14:paraId="0EA62615"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127E8"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4B557"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D9E14"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4C78B37F" w14:textId="77777777" w:rsidTr="006C248B">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FABAE"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9E097"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9EB66" w14:textId="77777777" w:rsidR="006C248B" w:rsidRPr="006C248B" w:rsidRDefault="006C248B" w:rsidP="006C248B">
            <w:pPr>
              <w:spacing w:before="240" w:after="240" w:line="240" w:lineRule="auto"/>
              <w:ind w:left="1340"/>
              <w:rPr>
                <w:rFonts w:asciiTheme="majorHAnsi" w:eastAsia="Times New Roman" w:hAnsiTheme="majorHAnsi" w:cstheme="majorHAnsi"/>
              </w:rPr>
            </w:pPr>
            <w:r w:rsidRPr="006C248B">
              <w:rPr>
                <w:rFonts w:asciiTheme="majorHAnsi" w:eastAsia="Times New Roman" w:hAnsiTheme="majorHAnsi" w:cstheme="majorHAnsi"/>
                <w:color w:val="000000"/>
              </w:rPr>
              <w:t> </w:t>
            </w:r>
          </w:p>
        </w:tc>
      </w:tr>
    </w:tbl>
    <w:p w14:paraId="4D8AEA5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654C4E2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3B5F7D32" w14:textId="77777777" w:rsidR="006C248B" w:rsidRPr="006C248B" w:rsidRDefault="006C248B" w:rsidP="006C248B">
      <w:pPr>
        <w:spacing w:before="240" w:after="240" w:line="240" w:lineRule="auto"/>
        <w:ind w:left="820"/>
        <w:rPr>
          <w:rFonts w:asciiTheme="majorHAnsi" w:eastAsia="Times New Roman" w:hAnsiTheme="majorHAnsi" w:cstheme="majorHAnsi"/>
        </w:rPr>
      </w:pPr>
      <w:r w:rsidRPr="006C248B">
        <w:rPr>
          <w:rFonts w:asciiTheme="majorHAnsi" w:eastAsia="Times New Roman" w:hAnsiTheme="majorHAnsi" w:cstheme="majorHAnsi"/>
          <w:b/>
          <w:bCs/>
          <w:color w:val="000000"/>
        </w:rPr>
        <w:t>E.</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b/>
          <w:bCs/>
          <w:color w:val="2F5496"/>
        </w:rPr>
        <w:t>Departmental Strategic Initiatives</w:t>
      </w:r>
    </w:p>
    <w:p w14:paraId="5952BC22"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4883"/>
        <w:gridCol w:w="2158"/>
        <w:gridCol w:w="2299"/>
      </w:tblGrid>
      <w:tr w:rsidR="006C248B" w:rsidRPr="006C248B" w14:paraId="72F8E74D" w14:textId="77777777" w:rsidTr="006C248B">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83D71"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Accomplished Initiatives AY 20-21                    Add more rows as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9F0C5"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Corresponding Strategic Plan Goal &amp; Strategy</w:t>
            </w:r>
          </w:p>
          <w:p w14:paraId="05066B72"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Goal # followed by Strategy # ex: 1.3</w:t>
            </w:r>
          </w:p>
          <w:p w14:paraId="62549887"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C6203"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Indicate if a Diversity, Equity and Inclusiveness (DEI) Goal</w:t>
            </w:r>
          </w:p>
        </w:tc>
      </w:tr>
      <w:tr w:rsidR="006C248B" w:rsidRPr="006C248B" w14:paraId="569D37E3" w14:textId="77777777" w:rsidTr="006C248B">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E697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Placed classes into the new LAS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1A544"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E1F2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r>
      <w:tr w:rsidR="006C248B" w:rsidRPr="006C248B" w14:paraId="5C51BBFC" w14:textId="77777777" w:rsidTr="006C248B">
        <w:trPr>
          <w:trHeight w:val="1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5E5D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Davis Education Foundation Grant mapping to improve department advising and mentoring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E616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BD4DB"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ml:space="preserve">                     x</w:t>
            </w:r>
          </w:p>
        </w:tc>
      </w:tr>
      <w:tr w:rsidR="006C248B" w:rsidRPr="006C248B" w14:paraId="04526611" w14:textId="77777777" w:rsidTr="006C248B">
        <w:trPr>
          <w:trHeight w:val="26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5981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shd w:val="clear" w:color="auto" w:fill="FFFFFF"/>
              </w:rPr>
              <w:t xml:space="preserve">Explored alternative pedagogies through Reacting to the Past, simulations and </w:t>
            </w:r>
            <w:r w:rsidRPr="006C248B">
              <w:rPr>
                <w:rFonts w:asciiTheme="majorHAnsi" w:eastAsia="Times New Roman" w:hAnsiTheme="majorHAnsi" w:cstheme="majorHAnsi"/>
                <w:color w:val="000000"/>
              </w:rPr>
              <w:t>through faculty experimentation with digital and critical pedagogies.</w:t>
            </w:r>
          </w:p>
          <w:p w14:paraId="59C7EF7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p w14:paraId="663A648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0312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AFE1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0B1FC424" w14:textId="77777777" w:rsidTr="006C248B">
        <w:trPr>
          <w:trHeight w:val="11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2462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Offered and creating courses to ensure diversity in the curriculum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A5E4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2.18</w:t>
            </w:r>
          </w:p>
          <w:p w14:paraId="0B2F72EF"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8E39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X</w:t>
            </w:r>
          </w:p>
        </w:tc>
      </w:tr>
      <w:tr w:rsidR="006C248B" w:rsidRPr="006C248B" w14:paraId="10E7BEAC" w14:textId="77777777" w:rsidTr="006C248B">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459F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Participated in use of Open Educational Resources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C3E1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788C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X</w:t>
            </w:r>
          </w:p>
        </w:tc>
      </w:tr>
      <w:tr w:rsidR="006C248B" w:rsidRPr="006C248B" w14:paraId="64E5FF1C" w14:textId="77777777" w:rsidTr="006C248B">
        <w:trPr>
          <w:trHeight w:val="18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A87A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shd w:val="clear" w:color="auto" w:fill="FFFFFF"/>
              </w:rPr>
              <w:t>Explored new methods to recruit students and to publicize courses</w:t>
            </w:r>
          </w:p>
          <w:p w14:paraId="4E83E4B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shd w:val="clear" w:color="auto" w:fill="FFFFFF"/>
              </w:rPr>
              <w:t>Used  social media to publicize courses</w:t>
            </w:r>
          </w:p>
          <w:p w14:paraId="34EA3DC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0304B"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9678B"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r>
      <w:tr w:rsidR="006C248B" w:rsidRPr="006C248B" w14:paraId="6A3A24C2" w14:textId="77777777" w:rsidTr="006C248B">
        <w:trPr>
          <w:trHeight w:val="1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8B72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Continued to build  FLIP (Fitchburg Local Innovation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829A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3434F"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w:t>
            </w:r>
          </w:p>
        </w:tc>
      </w:tr>
      <w:tr w:rsidR="006C248B" w:rsidRPr="006C248B" w14:paraId="75516678" w14:textId="77777777" w:rsidTr="006C248B">
        <w:trPr>
          <w:trHeight w:val="21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1187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Carried out community-engaged coursework and scholarship with students (Economics and Political Science) and pre-practica in History teaching methods courses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38B74"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 5,15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9CA4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5EBC1E2E" w14:textId="77777777" w:rsidTr="006C248B">
        <w:trPr>
          <w:trHeight w:val="1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50CA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Carried out collaborative research and exhibitions with students (Economics, History and Political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2E3F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F71C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355640DA" w14:textId="77777777" w:rsidTr="006C248B">
        <w:trPr>
          <w:trHeight w:val="3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EAA7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Carried out High Impact Practices: through Internships,  the Washington Center</w:t>
            </w:r>
          </w:p>
          <w:p w14:paraId="063E9CA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Experiential learning—Moot Court, Model UN, and Study abroad (remote work this past year), and interdisciplinary team-taught class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D860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 13,14, 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B3A3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bl>
    <w:p w14:paraId="4902CD5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0B8CCD9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33B7CFC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2DABE349"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363B2C0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1713FCF4"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4961"/>
        <w:gridCol w:w="1918"/>
        <w:gridCol w:w="2461"/>
      </w:tblGrid>
      <w:tr w:rsidR="006C248B" w:rsidRPr="006C248B" w14:paraId="49AFA81A" w14:textId="77777777" w:rsidTr="006C248B">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BE744"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ml:space="preserve">Planned Initiatives for AY 2021-22                </w:t>
            </w:r>
            <w:r w:rsidRPr="006C248B">
              <w:rPr>
                <w:rFonts w:asciiTheme="majorHAnsi" w:eastAsia="Times New Roman" w:hAnsiTheme="majorHAnsi" w:cstheme="majorHAnsi"/>
                <w:b/>
                <w:bCs/>
                <w:color w:val="000000"/>
              </w:rPr>
              <w:tab/>
              <w:t>Add more rows as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4189C" w14:textId="77777777" w:rsidR="006C248B" w:rsidRPr="006C248B" w:rsidRDefault="006C248B" w:rsidP="006C248B">
            <w:pPr>
              <w:spacing w:before="240" w:after="240" w:line="240" w:lineRule="auto"/>
              <w:jc w:val="center"/>
              <w:rPr>
                <w:rFonts w:asciiTheme="majorHAnsi" w:eastAsia="Times New Roman" w:hAnsiTheme="majorHAnsi" w:cstheme="majorHAnsi"/>
              </w:rPr>
            </w:pPr>
            <w:r w:rsidRPr="006C248B">
              <w:rPr>
                <w:rFonts w:asciiTheme="majorHAnsi" w:eastAsia="Times New Roman" w:hAnsiTheme="majorHAnsi" w:cstheme="majorHAnsi"/>
                <w:b/>
                <w:bCs/>
                <w:color w:val="000000"/>
              </w:rPr>
              <w:t>Associated Strategic Plan Goal &amp; Strategy</w:t>
            </w:r>
          </w:p>
          <w:p w14:paraId="5670EAB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Goal # followed by Strategy # ex: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96AB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Indicate if a Diversity, Equity and Inclusiveness (DEI) Goal</w:t>
            </w:r>
          </w:p>
        </w:tc>
      </w:tr>
      <w:tr w:rsidR="006C248B" w:rsidRPr="006C248B" w14:paraId="4388F6D9" w14:textId="77777777" w:rsidTr="006C248B">
        <w:trPr>
          <w:trHeight w:val="1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0BB1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Advance Davis Education Foundation Grant by creating new advising materials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5824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37E1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ml:space="preserve">                     X</w:t>
            </w:r>
          </w:p>
        </w:tc>
      </w:tr>
      <w:tr w:rsidR="006C248B" w:rsidRPr="006C248B" w14:paraId="726276C0" w14:textId="77777777" w:rsidTr="006C248B">
        <w:trPr>
          <w:trHeight w:val="26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2A909"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shd w:val="clear" w:color="auto" w:fill="FFFFFF"/>
              </w:rPr>
              <w:t xml:space="preserve">Carry out alternative pedagogies through Reacting to the Past, simulations and </w:t>
            </w:r>
            <w:r w:rsidRPr="006C248B">
              <w:rPr>
                <w:rFonts w:asciiTheme="majorHAnsi" w:eastAsia="Times New Roman" w:hAnsiTheme="majorHAnsi" w:cstheme="majorHAnsi"/>
                <w:color w:val="000000"/>
              </w:rPr>
              <w:t>through faculty experimentation with digital and critical pedagogies.</w:t>
            </w:r>
          </w:p>
          <w:p w14:paraId="61CBC60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p w14:paraId="61794C9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B35D7"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D207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0BA92A0E" w14:textId="77777777" w:rsidTr="006C248B">
        <w:trPr>
          <w:trHeight w:val="11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28C9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Offer courses to ensure diversity in the curriculum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7C1B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2.18</w:t>
            </w:r>
          </w:p>
          <w:p w14:paraId="7A203D6F"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1B9F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X</w:t>
            </w:r>
          </w:p>
        </w:tc>
      </w:tr>
      <w:tr w:rsidR="006C248B" w:rsidRPr="006C248B" w14:paraId="22C9141F" w14:textId="77777777" w:rsidTr="006C248B">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F1A5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Participate in use of Open Educational Resources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1C7AF"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2.25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63CD9"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color w:val="000000"/>
              </w:rPr>
              <w:tab/>
              <w:t>X</w:t>
            </w:r>
          </w:p>
        </w:tc>
      </w:tr>
      <w:tr w:rsidR="006C248B" w:rsidRPr="006C248B" w14:paraId="599A1B66" w14:textId="77777777" w:rsidTr="006C248B">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5A11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shd w:val="clear" w:color="auto" w:fill="FFFFFF"/>
              </w:rPr>
              <w:t>Use new methods to recruit students and to publicize courses</w:t>
            </w:r>
          </w:p>
          <w:p w14:paraId="33D188D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B23E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E1F0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tc>
      </w:tr>
      <w:tr w:rsidR="006C248B" w:rsidRPr="006C248B" w14:paraId="17EF2FC4" w14:textId="77777777" w:rsidTr="006C248B">
        <w:trPr>
          <w:trHeight w:val="1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A04A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Continued to build  FLIP (Fitchburg Local Innovation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04F88"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7F35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w:t>
            </w:r>
          </w:p>
        </w:tc>
      </w:tr>
      <w:tr w:rsidR="006C248B" w:rsidRPr="006C248B" w14:paraId="791E2F5F" w14:textId="77777777" w:rsidTr="006C248B">
        <w:trPr>
          <w:trHeight w:val="1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8400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Carry out community-engaged coursework and scholarship with students and pre-practica in History teaching methods courses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E285D"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1:5,15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F320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1D1025A8" w14:textId="77777777" w:rsidTr="006C248B">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C35A4"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Carry out collaborative research with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9E3B"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D2C7A"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r w:rsidR="006C248B" w:rsidRPr="006C248B" w14:paraId="4C3E1F9B" w14:textId="77777777" w:rsidTr="006C248B">
        <w:trPr>
          <w:trHeight w:val="20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14FA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Carry out High Impact Practices: through Internships,  the Washington Center</w:t>
            </w:r>
          </w:p>
          <w:p w14:paraId="6ED8DD21"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Provide Experiential learning—Moot Court, Model UN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82EAE"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1: 13,14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38E1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color w:val="000000"/>
              </w:rPr>
              <w:t> </w:t>
            </w:r>
          </w:p>
        </w:tc>
      </w:tr>
    </w:tbl>
    <w:p w14:paraId="064F59B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xml:space="preserve">   F.   </w:t>
      </w:r>
      <w:r w:rsidRPr="006C248B">
        <w:rPr>
          <w:rFonts w:asciiTheme="majorHAnsi" w:eastAsia="Times New Roman" w:hAnsiTheme="majorHAnsi" w:cstheme="majorHAnsi"/>
          <w:b/>
          <w:bCs/>
          <w:color w:val="000000"/>
        </w:rPr>
        <w:tab/>
      </w:r>
      <w:r w:rsidRPr="006C248B">
        <w:rPr>
          <w:rFonts w:asciiTheme="majorHAnsi" w:eastAsia="Times New Roman" w:hAnsiTheme="majorHAnsi" w:cstheme="majorHAnsi"/>
          <w:b/>
          <w:bCs/>
          <w:color w:val="2F5496"/>
        </w:rPr>
        <w:t>Departmental Reflection</w:t>
      </w:r>
      <w:r w:rsidRPr="006C248B">
        <w:rPr>
          <w:rFonts w:asciiTheme="majorHAnsi" w:eastAsia="Times New Roman" w:hAnsiTheme="majorHAnsi" w:cstheme="majorHAnsi"/>
          <w:b/>
          <w:bCs/>
          <w:color w:val="000000"/>
        </w:rPr>
        <w:t>:</w:t>
      </w:r>
    </w:p>
    <w:p w14:paraId="2D30DA1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r w:rsidRPr="006C248B">
        <w:rPr>
          <w:rFonts w:asciiTheme="majorHAnsi" w:eastAsia="Times New Roman" w:hAnsiTheme="majorHAnsi" w:cstheme="majorHAnsi"/>
          <w:b/>
          <w:bCs/>
          <w:color w:val="000000"/>
        </w:rPr>
        <w:tab/>
      </w:r>
      <w:r w:rsidRPr="006C248B">
        <w:rPr>
          <w:rFonts w:asciiTheme="majorHAnsi" w:eastAsia="Times New Roman" w:hAnsiTheme="majorHAnsi" w:cstheme="majorHAnsi"/>
          <w:i/>
          <w:iCs/>
          <w:color w:val="000000"/>
        </w:rPr>
        <w:t>Take this section to reflect on--</w:t>
      </w:r>
    </w:p>
    <w:p w14:paraId="462B17FE" w14:textId="77777777" w:rsidR="006C248B" w:rsidRPr="006C248B" w:rsidRDefault="006C248B" w:rsidP="00F879E8">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1)</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i/>
          <w:iCs/>
          <w:color w:val="000000"/>
        </w:rPr>
        <w:t>Initiatives that you may be considering for 22-23 academic year that you did not already capture above.</w:t>
      </w:r>
    </w:p>
    <w:p w14:paraId="7E44463C"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Economics will be carrying out a program review.</w:t>
      </w:r>
    </w:p>
    <w:p w14:paraId="1C475945"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After the retirement of Dr. Christy, we hope to be able to carry out a Political Science search.</w:t>
      </w:r>
    </w:p>
    <w:p w14:paraId="78386E13"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Economics, History, and Political Science are all course disciplines in the liberal arts and sciences. We hope to strengthen the Arts and Sciences.</w:t>
      </w:r>
    </w:p>
    <w:p w14:paraId="27E3D015" w14:textId="77777777" w:rsidR="006C248B" w:rsidRPr="006C248B" w:rsidRDefault="006C248B" w:rsidP="00F879E8">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000000"/>
        </w:rPr>
        <w:t> 2)</w:t>
      </w:r>
      <w:r w:rsidRPr="006C248B">
        <w:rPr>
          <w:rFonts w:asciiTheme="majorHAnsi" w:eastAsia="Times New Roman" w:hAnsiTheme="majorHAnsi" w:cstheme="majorHAnsi"/>
          <w:color w:val="000000"/>
        </w:rPr>
        <w:t xml:space="preserve">      </w:t>
      </w:r>
      <w:r w:rsidRPr="006C248B">
        <w:rPr>
          <w:rFonts w:asciiTheme="majorHAnsi" w:eastAsia="Times New Roman" w:hAnsiTheme="majorHAnsi" w:cstheme="majorHAnsi"/>
          <w:i/>
          <w:iCs/>
          <w:color w:val="FF0000"/>
        </w:rPr>
        <w:t>Reflect on how the department adapted to the pandemic. Reflect on actions that surprised you and on lessons learned that will help in the future.</w:t>
      </w:r>
    </w:p>
    <w:p w14:paraId="69B26ECC" w14:textId="77777777" w:rsidR="006C248B" w:rsidRPr="006C248B" w:rsidRDefault="006C248B" w:rsidP="00F879E8">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i/>
          <w:iCs/>
          <w:color w:val="FF0000"/>
        </w:rPr>
        <w:t>Again, we showed even great flexibility and speed and found many ways to make use of technology. At the same time, the pandemic also underscored the value of in-person teaching and learning for significant numbers of students even as significant numbers of students adapted to remote teaching and learning.</w:t>
      </w:r>
    </w:p>
    <w:p w14:paraId="7D5178A6" w14:textId="77777777" w:rsidR="006C248B" w:rsidRPr="006C248B" w:rsidRDefault="006C248B" w:rsidP="006C248B">
      <w:pPr>
        <w:spacing w:before="240" w:after="240" w:line="240" w:lineRule="auto"/>
        <w:rPr>
          <w:rFonts w:asciiTheme="majorHAnsi" w:eastAsia="Times New Roman" w:hAnsiTheme="majorHAnsi" w:cstheme="majorHAnsi"/>
        </w:rPr>
      </w:pPr>
      <w:r w:rsidRPr="006C248B">
        <w:rPr>
          <w:rFonts w:asciiTheme="majorHAnsi" w:eastAsia="Times New Roman" w:hAnsiTheme="majorHAnsi" w:cstheme="majorHAnsi"/>
          <w:b/>
          <w:bCs/>
          <w:color w:val="000000"/>
        </w:rPr>
        <w:t> </w:t>
      </w:r>
    </w:p>
    <w:p w14:paraId="398E71C4" w14:textId="77777777" w:rsidR="007B23AE" w:rsidRPr="006C248B" w:rsidRDefault="007B23AE">
      <w:pPr>
        <w:rPr>
          <w:rFonts w:asciiTheme="majorHAnsi" w:hAnsiTheme="majorHAnsi" w:cstheme="majorHAnsi"/>
        </w:rPr>
      </w:pPr>
    </w:p>
    <w:sectPr w:rsidR="007B23AE" w:rsidRPr="006C24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8B"/>
    <w:rsid w:val="000C092B"/>
    <w:rsid w:val="005249E4"/>
    <w:rsid w:val="006C248B"/>
    <w:rsid w:val="007B23AE"/>
    <w:rsid w:val="00E2701D"/>
    <w:rsid w:val="00EC5892"/>
    <w:rsid w:val="00F87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AA7"/>
  <w15:chartTrackingRefBased/>
  <w15:docId w15:val="{D0CA95FF-5806-450A-9E6B-BDDD1F70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2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C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55914">
      <w:bodyDiv w:val="1"/>
      <w:marLeft w:val="0"/>
      <w:marRight w:val="0"/>
      <w:marTop w:val="0"/>
      <w:marBottom w:val="0"/>
      <w:divBdr>
        <w:top w:val="none" w:sz="0" w:space="0" w:color="auto"/>
        <w:left w:val="none" w:sz="0" w:space="0" w:color="auto"/>
        <w:bottom w:val="none" w:sz="0" w:space="0" w:color="auto"/>
        <w:right w:val="none" w:sz="0" w:space="0" w:color="auto"/>
      </w:divBdr>
      <w:divsChild>
        <w:div w:id="1385371363">
          <w:marLeft w:val="1065"/>
          <w:marRight w:val="0"/>
          <w:marTop w:val="0"/>
          <w:marBottom w:val="0"/>
          <w:divBdr>
            <w:top w:val="none" w:sz="0" w:space="0" w:color="auto"/>
            <w:left w:val="none" w:sz="0" w:space="0" w:color="auto"/>
            <w:bottom w:val="none" w:sz="0" w:space="0" w:color="auto"/>
            <w:right w:val="none" w:sz="0" w:space="0" w:color="auto"/>
          </w:divBdr>
        </w:div>
        <w:div w:id="832179747">
          <w:marLeft w:val="106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3771</Words>
  <Characters>21496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Marr</dc:creator>
  <cp:keywords/>
  <dc:description/>
  <cp:lastModifiedBy>Susan Piro</cp:lastModifiedBy>
  <cp:revision>2</cp:revision>
  <dcterms:created xsi:type="dcterms:W3CDTF">2021-06-07T16:07:00Z</dcterms:created>
  <dcterms:modified xsi:type="dcterms:W3CDTF">2021-06-07T16:07:00Z</dcterms:modified>
</cp:coreProperties>
</file>