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9D4" w:rsidRDefault="00C83C44">
      <w:pPr>
        <w:spacing w:after="0"/>
        <w:ind w:left="0" w:firstLine="0"/>
        <w:jc w:val="center"/>
        <w:rPr>
          <w:b/>
          <w:sz w:val="28"/>
          <w:szCs w:val="28"/>
        </w:rPr>
      </w:pPr>
      <w:bookmarkStart w:id="0" w:name="_GoBack"/>
      <w:bookmarkEnd w:id="0"/>
      <w:r>
        <w:rPr>
          <w:b/>
          <w:sz w:val="28"/>
          <w:szCs w:val="28"/>
        </w:rPr>
        <w:t>Annual Departmental Report</w:t>
      </w:r>
    </w:p>
    <w:p w:rsidR="007E69D4" w:rsidRDefault="00C83C44">
      <w:pPr>
        <w:spacing w:after="0"/>
        <w:ind w:left="0" w:firstLine="0"/>
        <w:jc w:val="center"/>
        <w:rPr>
          <w:b/>
          <w:i/>
          <w:sz w:val="24"/>
          <w:szCs w:val="24"/>
        </w:rPr>
      </w:pPr>
      <w:r>
        <w:rPr>
          <w:b/>
          <w:i/>
          <w:sz w:val="24"/>
          <w:szCs w:val="24"/>
        </w:rPr>
        <w:t>Amended for 2020-2021 Academic Year to Accommodate and Reflect Adjustments due to Pandemic</w:t>
      </w:r>
    </w:p>
    <w:p w:rsidR="007E69D4" w:rsidRDefault="007E69D4">
      <w:pPr>
        <w:spacing w:after="0"/>
        <w:ind w:left="0" w:firstLine="0"/>
        <w:jc w:val="center"/>
        <w:rPr>
          <w:b/>
          <w:i/>
          <w:color w:val="FF0000"/>
          <w:sz w:val="24"/>
          <w:szCs w:val="24"/>
        </w:rPr>
      </w:pPr>
    </w:p>
    <w:p w:rsidR="007E69D4" w:rsidRDefault="00C83C44">
      <w:pPr>
        <w:spacing w:after="0"/>
        <w:ind w:left="0" w:firstLine="0"/>
        <w:rPr>
          <w:i/>
          <w:sz w:val="24"/>
          <w:szCs w:val="24"/>
        </w:rPr>
      </w:pPr>
      <w:r>
        <w:rPr>
          <w:i/>
          <w:sz w:val="24"/>
          <w:szCs w:val="24"/>
        </w:rPr>
        <w:t xml:space="preserve">There are amended instructions throughout this document to reflect the special circumstances of this academic year (AY20-21) that you will find </w:t>
      </w:r>
      <w:r>
        <w:rPr>
          <w:i/>
          <w:color w:val="FF0000"/>
          <w:sz w:val="24"/>
          <w:szCs w:val="24"/>
        </w:rPr>
        <w:t xml:space="preserve">red.  </w:t>
      </w:r>
      <w:r>
        <w:rPr>
          <w:i/>
          <w:sz w:val="24"/>
          <w:szCs w:val="24"/>
        </w:rPr>
        <w:t xml:space="preserve">As an institution and as departments we have learned that we can use our creativity to deliver learning even in the most difficult of circumstances.  </w:t>
      </w:r>
    </w:p>
    <w:p w:rsidR="007E69D4" w:rsidRDefault="007E69D4">
      <w:pPr>
        <w:spacing w:after="0"/>
        <w:ind w:left="0" w:firstLine="0"/>
        <w:rPr>
          <w:b/>
          <w:i/>
          <w:sz w:val="24"/>
          <w:szCs w:val="24"/>
        </w:rPr>
      </w:pPr>
    </w:p>
    <w:p w:rsidR="007E69D4" w:rsidRDefault="00C83C44">
      <w:pPr>
        <w:ind w:left="0" w:firstLine="0"/>
        <w:rPr>
          <w:b/>
          <w:sz w:val="28"/>
          <w:szCs w:val="28"/>
        </w:rPr>
      </w:pPr>
      <w:r>
        <w:rPr>
          <w:b/>
          <w:sz w:val="28"/>
          <w:szCs w:val="28"/>
        </w:rPr>
        <w:t>Program Information</w:t>
      </w:r>
    </w:p>
    <w:p w:rsidR="007E69D4" w:rsidRDefault="00C83C44">
      <w:pPr>
        <w:spacing w:after="0"/>
        <w:ind w:left="0" w:firstLine="0"/>
        <w:rPr>
          <w:b/>
          <w:sz w:val="28"/>
          <w:szCs w:val="28"/>
        </w:rPr>
      </w:pPr>
      <w:r>
        <w:rPr>
          <w:sz w:val="24"/>
          <w:szCs w:val="24"/>
        </w:rPr>
        <w:t>Program/Department:</w:t>
      </w:r>
      <w:r>
        <w:rPr>
          <w:i/>
          <w:sz w:val="24"/>
          <w:szCs w:val="24"/>
        </w:rPr>
        <w:tab/>
      </w:r>
      <w:r>
        <w:rPr>
          <w:sz w:val="24"/>
          <w:szCs w:val="24"/>
        </w:rPr>
        <w:t>Sociology/Behavioral Sciences</w:t>
      </w:r>
    </w:p>
    <w:p w:rsidR="007E69D4" w:rsidRDefault="00C83C44">
      <w:pPr>
        <w:spacing w:after="0"/>
        <w:ind w:left="0" w:firstLine="0"/>
        <w:rPr>
          <w:b/>
          <w:sz w:val="28"/>
          <w:szCs w:val="28"/>
        </w:rPr>
      </w:pPr>
      <w:r>
        <w:rPr>
          <w:sz w:val="24"/>
          <w:szCs w:val="24"/>
        </w:rPr>
        <w:t>Department Chair:</w:t>
      </w:r>
      <w:r>
        <w:rPr>
          <w:sz w:val="24"/>
          <w:szCs w:val="24"/>
        </w:rPr>
        <w:tab/>
      </w:r>
      <w:r>
        <w:rPr>
          <w:sz w:val="24"/>
          <w:szCs w:val="24"/>
        </w:rPr>
        <w:tab/>
        <w:t>Christine Shane</w:t>
      </w:r>
      <w:r>
        <w:rPr>
          <w:sz w:val="24"/>
          <w:szCs w:val="24"/>
        </w:rPr>
        <w:tab/>
      </w:r>
      <w:r>
        <w:rPr>
          <w:sz w:val="24"/>
          <w:szCs w:val="24"/>
        </w:rPr>
        <w:tab/>
      </w:r>
    </w:p>
    <w:p w:rsidR="007E69D4" w:rsidRDefault="00C83C44">
      <w:pPr>
        <w:spacing w:after="0"/>
        <w:ind w:left="0" w:firstLine="0"/>
        <w:rPr>
          <w:sz w:val="24"/>
          <w:szCs w:val="24"/>
        </w:rPr>
      </w:pPr>
      <w:r>
        <w:rPr>
          <w:sz w:val="24"/>
          <w:szCs w:val="24"/>
        </w:rPr>
        <w:t>Department Assessment Committee Contact: N/A</w:t>
      </w:r>
    </w:p>
    <w:p w:rsidR="007E69D4" w:rsidRDefault="00C83C44">
      <w:pPr>
        <w:spacing w:after="0"/>
        <w:ind w:left="1170" w:firstLine="0"/>
        <w:rPr>
          <w:sz w:val="24"/>
          <w:szCs w:val="24"/>
        </w:rPr>
      </w:pPr>
      <w:r>
        <w:rPr>
          <w:sz w:val="24"/>
          <w:szCs w:val="24"/>
        </w:rPr>
        <w:tab/>
      </w:r>
      <w:r>
        <w:rPr>
          <w:sz w:val="24"/>
          <w:szCs w:val="24"/>
        </w:rPr>
        <w:tab/>
      </w:r>
      <w:r>
        <w:rPr>
          <w:sz w:val="24"/>
          <w:szCs w:val="24"/>
        </w:rPr>
        <w:tab/>
      </w:r>
    </w:p>
    <w:p w:rsidR="007E69D4" w:rsidRDefault="00C83C44">
      <w:pPr>
        <w:spacing w:after="0"/>
        <w:rPr>
          <w:i/>
          <w:sz w:val="24"/>
          <w:szCs w:val="24"/>
        </w:rPr>
      </w:pPr>
      <w:r>
        <w:rPr>
          <w:i/>
          <w:sz w:val="24"/>
          <w:szCs w:val="24"/>
        </w:rPr>
        <w:t>This document is to be kept in the department and an electronic file is due to the Director of Assessment by May 15, 2021.</w:t>
      </w:r>
      <w:r>
        <w:rPr>
          <w:i/>
          <w:color w:val="FF0000"/>
          <w:sz w:val="24"/>
          <w:szCs w:val="24"/>
        </w:rPr>
        <w:t xml:space="preserve"> </w:t>
      </w:r>
    </w:p>
    <w:p w:rsidR="007E69D4" w:rsidRDefault="007E69D4">
      <w:pPr>
        <w:spacing w:after="0"/>
        <w:ind w:left="0" w:firstLine="0"/>
        <w:rPr>
          <w:sz w:val="24"/>
          <w:szCs w:val="24"/>
        </w:rPr>
      </w:pPr>
    </w:p>
    <w:p w:rsidR="007E69D4" w:rsidRDefault="00C83C44">
      <w:pPr>
        <w:numPr>
          <w:ilvl w:val="0"/>
          <w:numId w:val="8"/>
        </w:numPr>
        <w:pBdr>
          <w:top w:val="nil"/>
          <w:left w:val="nil"/>
          <w:bottom w:val="nil"/>
          <w:right w:val="nil"/>
          <w:between w:val="nil"/>
        </w:pBdr>
        <w:spacing w:after="0"/>
        <w:rPr>
          <w:b/>
          <w:color w:val="2F5496"/>
          <w:sz w:val="28"/>
          <w:szCs w:val="28"/>
        </w:rPr>
      </w:pPr>
      <w:r>
        <w:rPr>
          <w:b/>
          <w:color w:val="2F5496"/>
          <w:sz w:val="28"/>
          <w:szCs w:val="28"/>
        </w:rPr>
        <w:t xml:space="preserve">Departmental Special Section for AY2021 </w:t>
      </w:r>
    </w:p>
    <w:p w:rsidR="007E69D4" w:rsidRDefault="007E69D4">
      <w:pPr>
        <w:pBdr>
          <w:top w:val="nil"/>
          <w:left w:val="nil"/>
          <w:bottom w:val="nil"/>
          <w:right w:val="nil"/>
          <w:between w:val="nil"/>
        </w:pBdr>
        <w:spacing w:after="0"/>
        <w:ind w:firstLine="0"/>
        <w:rPr>
          <w:b/>
          <w:color w:val="000000"/>
          <w:sz w:val="28"/>
          <w:szCs w:val="28"/>
        </w:rPr>
      </w:pPr>
    </w:p>
    <w:p w:rsidR="007E69D4" w:rsidRDefault="00C83C44">
      <w:pPr>
        <w:spacing w:after="0"/>
        <w:ind w:left="0" w:firstLine="0"/>
        <w:rPr>
          <w:sz w:val="24"/>
          <w:szCs w:val="24"/>
        </w:rPr>
      </w:pPr>
      <w:r>
        <w:rPr>
          <w:sz w:val="24"/>
          <w:szCs w:val="24"/>
        </w:rPr>
        <w:t>Department Lessons Learned and Accomplishments</w:t>
      </w:r>
    </w:p>
    <w:p w:rsidR="007E69D4" w:rsidRDefault="00C83C44">
      <w:pPr>
        <w:spacing w:after="0"/>
        <w:ind w:left="0" w:firstLine="0"/>
        <w:rPr>
          <w:color w:val="FF0000"/>
          <w:sz w:val="24"/>
          <w:szCs w:val="24"/>
        </w:rPr>
      </w:pPr>
      <w:r>
        <w:rPr>
          <w:color w:val="FF0000"/>
          <w:sz w:val="24"/>
          <w:szCs w:val="24"/>
        </w:rPr>
        <w:t xml:space="preserve">In thinking through the academic year, report on how the department adapted to changes brought on by the pandemic. Reflect on actions that surprised you, on lessons learned that will help in the future, and major accomplishments.  </w:t>
      </w:r>
    </w:p>
    <w:p w:rsidR="007E69D4" w:rsidRDefault="007E69D4">
      <w:pPr>
        <w:spacing w:after="0"/>
        <w:ind w:left="0" w:firstLine="0"/>
        <w:rPr>
          <w:rFonts w:ascii="Times New Roman" w:eastAsia="Times New Roman" w:hAnsi="Times New Roman" w:cs="Times New Roman"/>
          <w:b/>
          <w:sz w:val="28"/>
          <w:szCs w:val="28"/>
        </w:rPr>
      </w:pPr>
    </w:p>
    <w:tbl>
      <w:tblPr>
        <w:tblStyle w:val="a8"/>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50"/>
      </w:tblGrid>
      <w:tr w:rsidR="007E69D4">
        <w:tc>
          <w:tcPr>
            <w:tcW w:w="12950" w:type="dxa"/>
          </w:tcPr>
          <w:p w:rsidR="007E69D4" w:rsidRDefault="00C83C44">
            <w:pPr>
              <w:spacing w:before="240"/>
              <w:ind w:left="0" w:firstLine="0"/>
              <w:rPr>
                <w:rFonts w:ascii="Times New Roman" w:eastAsia="Times New Roman" w:hAnsi="Times New Roman" w:cs="Times New Roman"/>
                <w:b/>
                <w:sz w:val="28"/>
                <w:szCs w:val="28"/>
              </w:rPr>
            </w:pPr>
            <w:r>
              <w:rPr>
                <w:rFonts w:ascii="Times New Roman" w:eastAsia="Times New Roman" w:hAnsi="Times New Roman" w:cs="Times New Roman"/>
                <w:b/>
                <w:sz w:val="28"/>
                <w:szCs w:val="28"/>
              </w:rPr>
              <w:t>AY 2020-2021 brought both challenges and opportunities to the Sociology Program. Our reflection on this semester produced three key insights:</w:t>
            </w:r>
          </w:p>
          <w:p w:rsidR="007E69D4" w:rsidRDefault="00C83C44">
            <w:pPr>
              <w:spacing w:before="240"/>
              <w:ind w:left="0" w:firstLine="0"/>
              <w:rPr>
                <w:rFonts w:ascii="Times New Roman" w:eastAsia="Times New Roman" w:hAnsi="Times New Roman" w:cs="Times New Roman"/>
                <w:b/>
                <w:sz w:val="28"/>
                <w:szCs w:val="28"/>
              </w:rPr>
            </w:pPr>
            <w:r>
              <w:rPr>
                <w:rFonts w:ascii="Times New Roman" w:eastAsia="Times New Roman" w:hAnsi="Times New Roman" w:cs="Times New Roman"/>
                <w:b/>
                <w:sz w:val="28"/>
                <w:szCs w:val="28"/>
              </w:rPr>
              <w:t>First, we have become more adept at using online technologies in all aspects of our work at FSU, including office hours, meetings, and especially teaching.</w:t>
            </w:r>
          </w:p>
          <w:p w:rsidR="007E69D4" w:rsidRDefault="00C83C44">
            <w:pPr>
              <w:spacing w:before="240"/>
              <w:ind w:left="0" w:firstLine="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Second, while not surprising, we observed variations in how students responded to online education, with the most vulnerable facing the greatest challenges. Access to technology, financial issues, and even having a dedicated place to work without distraction all put these students at a greater disadvantage relative to </w:t>
            </w:r>
            <w:r>
              <w:rPr>
                <w:rFonts w:ascii="Times New Roman" w:eastAsia="Times New Roman" w:hAnsi="Times New Roman" w:cs="Times New Roman"/>
                <w:b/>
                <w:sz w:val="28"/>
                <w:szCs w:val="28"/>
              </w:rPr>
              <w:lastRenderedPageBreak/>
              <w:t>their peers. This experience showed us the importance of processing with our students the patterned, structural nature of inequality and how it impacts their everyday lives.</w:t>
            </w:r>
          </w:p>
          <w:p w:rsidR="007E69D4" w:rsidRDefault="00C83C44">
            <w:pPr>
              <w:spacing w:before="240"/>
              <w:ind w:left="0" w:firstLine="0"/>
              <w:rPr>
                <w:rFonts w:ascii="Times New Roman" w:eastAsia="Times New Roman" w:hAnsi="Times New Roman" w:cs="Times New Roman"/>
                <w:b/>
                <w:sz w:val="28"/>
                <w:szCs w:val="28"/>
              </w:rPr>
            </w:pPr>
            <w:r>
              <w:rPr>
                <w:rFonts w:ascii="Times New Roman" w:eastAsia="Times New Roman" w:hAnsi="Times New Roman" w:cs="Times New Roman"/>
                <w:b/>
                <w:sz w:val="28"/>
                <w:szCs w:val="28"/>
              </w:rPr>
              <w:t>Third, the most important accomplishment for the academic year was finishing the program review, which includes plans for revising our curriculum, pilot testing a future capstone class, and working to recruit new majors and minors.</w:t>
            </w:r>
          </w:p>
        </w:tc>
      </w:tr>
    </w:tbl>
    <w:p w:rsidR="007E69D4" w:rsidRDefault="007E69D4">
      <w:pPr>
        <w:spacing w:after="0"/>
        <w:ind w:left="0" w:firstLine="0"/>
        <w:rPr>
          <w:rFonts w:ascii="Times New Roman" w:eastAsia="Times New Roman" w:hAnsi="Times New Roman" w:cs="Times New Roman"/>
          <w:b/>
          <w:sz w:val="28"/>
          <w:szCs w:val="28"/>
        </w:rPr>
      </w:pPr>
    </w:p>
    <w:p w:rsidR="007E69D4" w:rsidRDefault="007E69D4">
      <w:pPr>
        <w:ind w:left="0" w:firstLine="0"/>
        <w:rPr>
          <w:rFonts w:ascii="Times New Roman" w:eastAsia="Times New Roman" w:hAnsi="Times New Roman" w:cs="Times New Roman"/>
          <w:b/>
          <w:sz w:val="28"/>
          <w:szCs w:val="28"/>
        </w:rPr>
      </w:pPr>
    </w:p>
    <w:p w:rsidR="007E69D4" w:rsidRDefault="00C83C44">
      <w:pPr>
        <w:numPr>
          <w:ilvl w:val="0"/>
          <w:numId w:val="8"/>
        </w:numPr>
        <w:pBdr>
          <w:top w:val="nil"/>
          <w:left w:val="nil"/>
          <w:bottom w:val="nil"/>
          <w:right w:val="nil"/>
          <w:between w:val="nil"/>
        </w:pBdr>
        <w:spacing w:after="0"/>
        <w:rPr>
          <w:b/>
          <w:color w:val="2F5496"/>
          <w:sz w:val="28"/>
          <w:szCs w:val="28"/>
        </w:rPr>
      </w:pPr>
      <w:r>
        <w:rPr>
          <w:b/>
          <w:color w:val="2F5496"/>
          <w:sz w:val="28"/>
          <w:szCs w:val="28"/>
        </w:rPr>
        <w:t>Program Learning Outcomes (PLOs) (Educational Objectives)</w:t>
      </w:r>
    </w:p>
    <w:p w:rsidR="007E69D4" w:rsidRDefault="00C83C44">
      <w:pPr>
        <w:numPr>
          <w:ilvl w:val="0"/>
          <w:numId w:val="9"/>
        </w:numPr>
        <w:pBdr>
          <w:top w:val="nil"/>
          <w:left w:val="nil"/>
          <w:bottom w:val="nil"/>
          <w:right w:val="nil"/>
          <w:between w:val="nil"/>
        </w:pBdr>
        <w:rPr>
          <w:b/>
          <w:color w:val="000000"/>
          <w:sz w:val="24"/>
          <w:szCs w:val="24"/>
        </w:rPr>
      </w:pPr>
      <w:r>
        <w:rPr>
          <w:b/>
          <w:color w:val="000000"/>
          <w:sz w:val="24"/>
          <w:szCs w:val="24"/>
        </w:rPr>
        <w:t xml:space="preserve">List of PLOs and the timeline for assessment. </w:t>
      </w:r>
    </w:p>
    <w:p w:rsidR="007E69D4" w:rsidRDefault="007E69D4">
      <w:pPr>
        <w:ind w:left="450" w:firstLine="0"/>
        <w:jc w:val="center"/>
        <w:rPr>
          <w:b/>
          <w:color w:val="FF0000"/>
          <w:sz w:val="24"/>
          <w:szCs w:val="24"/>
        </w:rPr>
      </w:pPr>
    </w:p>
    <w:tbl>
      <w:tblPr>
        <w:tblStyle w:val="a9"/>
        <w:tblW w:w="129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2"/>
        <w:gridCol w:w="5063"/>
        <w:gridCol w:w="2941"/>
        <w:gridCol w:w="2032"/>
        <w:gridCol w:w="1862"/>
      </w:tblGrid>
      <w:tr w:rsidR="007E69D4">
        <w:trPr>
          <w:jc w:val="center"/>
        </w:trPr>
        <w:tc>
          <w:tcPr>
            <w:tcW w:w="1052" w:type="dxa"/>
          </w:tcPr>
          <w:p w:rsidR="007E69D4" w:rsidRDefault="00C83C44">
            <w:pPr>
              <w:pBdr>
                <w:top w:val="nil"/>
                <w:left w:val="nil"/>
                <w:bottom w:val="nil"/>
                <w:right w:val="nil"/>
                <w:between w:val="nil"/>
              </w:pBdr>
              <w:ind w:left="0" w:firstLine="0"/>
              <w:rPr>
                <w:b/>
                <w:color w:val="000000"/>
                <w:sz w:val="24"/>
                <w:szCs w:val="24"/>
              </w:rPr>
            </w:pPr>
            <w:r>
              <w:rPr>
                <w:b/>
                <w:color w:val="000000"/>
                <w:sz w:val="24"/>
                <w:szCs w:val="24"/>
              </w:rPr>
              <w:t>PLO #</w:t>
            </w:r>
          </w:p>
        </w:tc>
        <w:tc>
          <w:tcPr>
            <w:tcW w:w="5063" w:type="dxa"/>
            <w:shd w:val="clear" w:color="auto" w:fill="auto"/>
          </w:tcPr>
          <w:p w:rsidR="007E69D4" w:rsidRDefault="00C83C44">
            <w:pPr>
              <w:pBdr>
                <w:top w:val="nil"/>
                <w:left w:val="nil"/>
                <w:bottom w:val="nil"/>
                <w:right w:val="nil"/>
                <w:between w:val="nil"/>
              </w:pBdr>
              <w:ind w:left="0" w:firstLine="0"/>
              <w:rPr>
                <w:b/>
                <w:color w:val="000000"/>
                <w:sz w:val="24"/>
                <w:szCs w:val="24"/>
              </w:rPr>
            </w:pPr>
            <w:r>
              <w:rPr>
                <w:b/>
                <w:color w:val="000000"/>
                <w:sz w:val="24"/>
                <w:szCs w:val="24"/>
              </w:rPr>
              <w:t>PLO – Stated in assessable terms</w:t>
            </w:r>
          </w:p>
        </w:tc>
        <w:tc>
          <w:tcPr>
            <w:tcW w:w="2941" w:type="dxa"/>
          </w:tcPr>
          <w:p w:rsidR="007E69D4" w:rsidRDefault="00C83C44">
            <w:pPr>
              <w:pBdr>
                <w:top w:val="nil"/>
                <w:left w:val="nil"/>
                <w:bottom w:val="nil"/>
                <w:right w:val="nil"/>
                <w:between w:val="nil"/>
              </w:pBdr>
              <w:ind w:left="0" w:firstLine="0"/>
              <w:rPr>
                <w:b/>
                <w:color w:val="000000"/>
                <w:sz w:val="24"/>
                <w:szCs w:val="24"/>
              </w:rPr>
            </w:pPr>
            <w:r>
              <w:rPr>
                <w:b/>
                <w:color w:val="000000"/>
                <w:sz w:val="24"/>
                <w:szCs w:val="24"/>
              </w:rPr>
              <w:t>Where are the learning outcomes for this level/program published? (please specify) Include URLs where appropriate</w:t>
            </w:r>
          </w:p>
        </w:tc>
        <w:tc>
          <w:tcPr>
            <w:tcW w:w="2032" w:type="dxa"/>
            <w:shd w:val="clear" w:color="auto" w:fill="auto"/>
          </w:tcPr>
          <w:p w:rsidR="007E69D4" w:rsidRDefault="00C83C44">
            <w:pPr>
              <w:pBdr>
                <w:top w:val="nil"/>
                <w:left w:val="nil"/>
                <w:bottom w:val="nil"/>
                <w:right w:val="nil"/>
                <w:between w:val="nil"/>
              </w:pBdr>
              <w:ind w:left="0" w:firstLine="0"/>
              <w:rPr>
                <w:b/>
                <w:color w:val="000000"/>
                <w:sz w:val="24"/>
                <w:szCs w:val="24"/>
              </w:rPr>
            </w:pPr>
            <w:r>
              <w:rPr>
                <w:b/>
                <w:color w:val="000000"/>
                <w:sz w:val="24"/>
                <w:szCs w:val="24"/>
              </w:rPr>
              <w:t>Timing of assessment (annual, semester, bi-annual, etc.)</w:t>
            </w:r>
          </w:p>
        </w:tc>
        <w:tc>
          <w:tcPr>
            <w:tcW w:w="1862" w:type="dxa"/>
          </w:tcPr>
          <w:p w:rsidR="007E69D4" w:rsidRDefault="00C83C44">
            <w:pPr>
              <w:pBdr>
                <w:top w:val="nil"/>
                <w:left w:val="nil"/>
                <w:bottom w:val="nil"/>
                <w:right w:val="nil"/>
                <w:between w:val="nil"/>
              </w:pBdr>
              <w:ind w:left="0" w:firstLine="0"/>
              <w:rPr>
                <w:b/>
                <w:color w:val="000000"/>
                <w:sz w:val="24"/>
                <w:szCs w:val="24"/>
              </w:rPr>
            </w:pPr>
            <w:r>
              <w:rPr>
                <w:b/>
                <w:color w:val="000000"/>
                <w:sz w:val="24"/>
                <w:szCs w:val="24"/>
              </w:rPr>
              <w:t>When was the last assessment of the PLO completed?</w:t>
            </w:r>
          </w:p>
        </w:tc>
      </w:tr>
      <w:tr w:rsidR="007E69D4">
        <w:trPr>
          <w:jc w:val="center"/>
        </w:trPr>
        <w:tc>
          <w:tcPr>
            <w:tcW w:w="1052" w:type="dxa"/>
          </w:tcPr>
          <w:p w:rsidR="007E69D4" w:rsidRDefault="00C83C44">
            <w:pPr>
              <w:pBdr>
                <w:top w:val="nil"/>
                <w:left w:val="nil"/>
                <w:bottom w:val="nil"/>
                <w:right w:val="nil"/>
                <w:between w:val="nil"/>
              </w:pBdr>
              <w:spacing w:after="0"/>
              <w:ind w:left="0" w:firstLine="0"/>
              <w:rPr>
                <w:b/>
                <w:color w:val="000000"/>
                <w:sz w:val="24"/>
                <w:szCs w:val="24"/>
              </w:rPr>
            </w:pPr>
            <w:r>
              <w:rPr>
                <w:b/>
                <w:color w:val="000000"/>
                <w:sz w:val="24"/>
                <w:szCs w:val="24"/>
              </w:rPr>
              <w:t>1.</w:t>
            </w:r>
          </w:p>
        </w:tc>
        <w:tc>
          <w:tcPr>
            <w:tcW w:w="5063" w:type="dxa"/>
            <w:shd w:val="clear" w:color="auto" w:fill="auto"/>
          </w:tcPr>
          <w:p w:rsidR="007E69D4" w:rsidRDefault="00C83C44">
            <w:pPr>
              <w:spacing w:after="0"/>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Students will be able to understand key sociological concepts</w:t>
            </w:r>
          </w:p>
        </w:tc>
        <w:tc>
          <w:tcPr>
            <w:tcW w:w="2941" w:type="dxa"/>
          </w:tcPr>
          <w:p w:rsidR="007E69D4" w:rsidRDefault="00C83C44">
            <w:pPr>
              <w:pBdr>
                <w:top w:val="nil"/>
                <w:left w:val="nil"/>
                <w:bottom w:val="nil"/>
                <w:right w:val="nil"/>
                <w:between w:val="nil"/>
              </w:pBdr>
              <w:spacing w:after="0"/>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Sociology Assessment Plan</w:t>
            </w:r>
          </w:p>
        </w:tc>
        <w:tc>
          <w:tcPr>
            <w:tcW w:w="2032" w:type="dxa"/>
          </w:tcPr>
          <w:p w:rsidR="007E69D4" w:rsidRDefault="00C83C44">
            <w:pPr>
              <w:spacing w:after="0" w:line="276"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Annual – end of AY</w:t>
            </w:r>
          </w:p>
        </w:tc>
        <w:tc>
          <w:tcPr>
            <w:tcW w:w="1862" w:type="dxa"/>
          </w:tcPr>
          <w:p w:rsidR="007E69D4" w:rsidRDefault="00C83C44">
            <w:pPr>
              <w:pBdr>
                <w:top w:val="nil"/>
                <w:left w:val="nil"/>
                <w:bottom w:val="nil"/>
                <w:right w:val="nil"/>
                <w:between w:val="nil"/>
              </w:pBdr>
              <w:spacing w:after="0"/>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N/A - not yet assessed</w:t>
            </w:r>
          </w:p>
        </w:tc>
      </w:tr>
      <w:tr w:rsidR="007E69D4">
        <w:trPr>
          <w:jc w:val="center"/>
        </w:trPr>
        <w:tc>
          <w:tcPr>
            <w:tcW w:w="1052" w:type="dxa"/>
          </w:tcPr>
          <w:p w:rsidR="007E69D4" w:rsidRDefault="00C83C44">
            <w:pPr>
              <w:pBdr>
                <w:top w:val="nil"/>
                <w:left w:val="nil"/>
                <w:bottom w:val="nil"/>
                <w:right w:val="nil"/>
                <w:between w:val="nil"/>
              </w:pBdr>
              <w:spacing w:after="0"/>
              <w:ind w:left="0" w:firstLine="0"/>
              <w:rPr>
                <w:b/>
                <w:color w:val="000000"/>
                <w:sz w:val="24"/>
                <w:szCs w:val="24"/>
              </w:rPr>
            </w:pPr>
            <w:r>
              <w:rPr>
                <w:b/>
                <w:color w:val="000000"/>
                <w:sz w:val="24"/>
                <w:szCs w:val="24"/>
              </w:rPr>
              <w:t>2.</w:t>
            </w:r>
          </w:p>
        </w:tc>
        <w:tc>
          <w:tcPr>
            <w:tcW w:w="5063" w:type="dxa"/>
            <w:shd w:val="clear" w:color="auto" w:fill="auto"/>
          </w:tcPr>
          <w:p w:rsidR="007E69D4" w:rsidRDefault="00C83C44">
            <w:pPr>
              <w:spacing w:after="0"/>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Students will be able to communicate sociological concepts effectively through the use of writing and/or oral skills</w:t>
            </w:r>
          </w:p>
        </w:tc>
        <w:tc>
          <w:tcPr>
            <w:tcW w:w="2941" w:type="dxa"/>
          </w:tcPr>
          <w:p w:rsidR="007E69D4" w:rsidRDefault="00C83C44">
            <w:pPr>
              <w:spacing w:after="0"/>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Sociology Assessment Plan</w:t>
            </w:r>
          </w:p>
        </w:tc>
        <w:tc>
          <w:tcPr>
            <w:tcW w:w="2032" w:type="dxa"/>
          </w:tcPr>
          <w:p w:rsidR="007E69D4" w:rsidRDefault="00C83C44">
            <w:pPr>
              <w:spacing w:after="0" w:line="276"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Annual – end of AY</w:t>
            </w:r>
          </w:p>
        </w:tc>
        <w:tc>
          <w:tcPr>
            <w:tcW w:w="1862" w:type="dxa"/>
          </w:tcPr>
          <w:p w:rsidR="007E69D4" w:rsidRDefault="00C83C44">
            <w:pPr>
              <w:spacing w:after="0"/>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N/A - not yet assessed</w:t>
            </w:r>
          </w:p>
        </w:tc>
      </w:tr>
      <w:tr w:rsidR="007E69D4">
        <w:trPr>
          <w:jc w:val="center"/>
        </w:trPr>
        <w:tc>
          <w:tcPr>
            <w:tcW w:w="1052" w:type="dxa"/>
          </w:tcPr>
          <w:p w:rsidR="007E69D4" w:rsidRDefault="00C83C44">
            <w:pPr>
              <w:pBdr>
                <w:top w:val="nil"/>
                <w:left w:val="nil"/>
                <w:bottom w:val="nil"/>
                <w:right w:val="nil"/>
                <w:between w:val="nil"/>
              </w:pBdr>
              <w:spacing w:after="0"/>
              <w:ind w:left="0" w:firstLine="0"/>
              <w:rPr>
                <w:b/>
                <w:color w:val="000000"/>
                <w:sz w:val="24"/>
                <w:szCs w:val="24"/>
              </w:rPr>
            </w:pPr>
            <w:r>
              <w:rPr>
                <w:b/>
                <w:color w:val="000000"/>
                <w:sz w:val="24"/>
                <w:szCs w:val="24"/>
              </w:rPr>
              <w:t>3.</w:t>
            </w:r>
          </w:p>
        </w:tc>
        <w:tc>
          <w:tcPr>
            <w:tcW w:w="5063" w:type="dxa"/>
            <w:shd w:val="clear" w:color="auto" w:fill="auto"/>
          </w:tcPr>
          <w:p w:rsidR="007E69D4" w:rsidRDefault="00C83C44">
            <w:pPr>
              <w:spacing w:after="0"/>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Students will be able to think critically about social issues and social theories</w:t>
            </w:r>
          </w:p>
        </w:tc>
        <w:tc>
          <w:tcPr>
            <w:tcW w:w="2941" w:type="dxa"/>
          </w:tcPr>
          <w:p w:rsidR="007E69D4" w:rsidRDefault="00C83C44">
            <w:pPr>
              <w:spacing w:after="0"/>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Sociology Assessment Plan</w:t>
            </w:r>
          </w:p>
        </w:tc>
        <w:tc>
          <w:tcPr>
            <w:tcW w:w="2032" w:type="dxa"/>
          </w:tcPr>
          <w:p w:rsidR="007E69D4" w:rsidRDefault="00C83C44">
            <w:pPr>
              <w:spacing w:after="0" w:line="276"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Annual – end of AY</w:t>
            </w:r>
          </w:p>
        </w:tc>
        <w:tc>
          <w:tcPr>
            <w:tcW w:w="1862" w:type="dxa"/>
          </w:tcPr>
          <w:p w:rsidR="007E69D4" w:rsidRDefault="00C83C44">
            <w:pPr>
              <w:pBdr>
                <w:top w:val="nil"/>
                <w:left w:val="nil"/>
                <w:bottom w:val="nil"/>
                <w:right w:val="nil"/>
                <w:between w:val="nil"/>
              </w:pBdr>
              <w:spacing w:after="0"/>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Fall 2019</w:t>
            </w:r>
          </w:p>
        </w:tc>
      </w:tr>
      <w:tr w:rsidR="007E69D4">
        <w:trPr>
          <w:jc w:val="center"/>
        </w:trPr>
        <w:tc>
          <w:tcPr>
            <w:tcW w:w="1052" w:type="dxa"/>
          </w:tcPr>
          <w:p w:rsidR="007E69D4" w:rsidRDefault="00C83C44">
            <w:pPr>
              <w:pBdr>
                <w:top w:val="nil"/>
                <w:left w:val="nil"/>
                <w:bottom w:val="nil"/>
                <w:right w:val="nil"/>
                <w:between w:val="nil"/>
              </w:pBdr>
              <w:spacing w:after="0"/>
              <w:ind w:left="0" w:firstLine="0"/>
              <w:rPr>
                <w:b/>
                <w:color w:val="000000"/>
                <w:sz w:val="24"/>
                <w:szCs w:val="24"/>
              </w:rPr>
            </w:pPr>
            <w:r>
              <w:rPr>
                <w:b/>
                <w:color w:val="000000"/>
                <w:sz w:val="24"/>
                <w:szCs w:val="24"/>
              </w:rPr>
              <w:t>4.</w:t>
            </w:r>
          </w:p>
        </w:tc>
        <w:tc>
          <w:tcPr>
            <w:tcW w:w="5063" w:type="dxa"/>
            <w:shd w:val="clear" w:color="auto" w:fill="auto"/>
          </w:tcPr>
          <w:p w:rsidR="007E69D4" w:rsidRDefault="00C83C44">
            <w:pPr>
              <w:spacing w:after="0"/>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Students will be able to apply sociology to social life</w:t>
            </w:r>
          </w:p>
        </w:tc>
        <w:tc>
          <w:tcPr>
            <w:tcW w:w="2941" w:type="dxa"/>
          </w:tcPr>
          <w:p w:rsidR="007E69D4" w:rsidRDefault="00C83C44">
            <w:pPr>
              <w:spacing w:after="0"/>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Sociology Assessment Plan</w:t>
            </w:r>
          </w:p>
        </w:tc>
        <w:tc>
          <w:tcPr>
            <w:tcW w:w="2032" w:type="dxa"/>
          </w:tcPr>
          <w:p w:rsidR="007E69D4" w:rsidRDefault="00C83C44">
            <w:pPr>
              <w:spacing w:after="0" w:line="276"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Annual – end of AY</w:t>
            </w:r>
          </w:p>
        </w:tc>
        <w:tc>
          <w:tcPr>
            <w:tcW w:w="1862" w:type="dxa"/>
          </w:tcPr>
          <w:p w:rsidR="007E69D4" w:rsidRDefault="00C83C44">
            <w:pPr>
              <w:spacing w:after="0"/>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N/A - not yet assessed</w:t>
            </w:r>
          </w:p>
        </w:tc>
      </w:tr>
      <w:tr w:rsidR="007E69D4">
        <w:trPr>
          <w:jc w:val="center"/>
        </w:trPr>
        <w:tc>
          <w:tcPr>
            <w:tcW w:w="1052" w:type="dxa"/>
          </w:tcPr>
          <w:p w:rsidR="007E69D4" w:rsidRDefault="00C83C44">
            <w:pPr>
              <w:pBdr>
                <w:top w:val="nil"/>
                <w:left w:val="nil"/>
                <w:bottom w:val="nil"/>
                <w:right w:val="nil"/>
                <w:between w:val="nil"/>
              </w:pBdr>
              <w:spacing w:after="0"/>
              <w:ind w:left="0" w:firstLine="0"/>
              <w:rPr>
                <w:b/>
                <w:color w:val="000000"/>
                <w:sz w:val="24"/>
                <w:szCs w:val="24"/>
              </w:rPr>
            </w:pPr>
            <w:r>
              <w:rPr>
                <w:b/>
                <w:color w:val="000000"/>
                <w:sz w:val="24"/>
                <w:szCs w:val="24"/>
              </w:rPr>
              <w:lastRenderedPageBreak/>
              <w:t>5.</w:t>
            </w:r>
          </w:p>
        </w:tc>
        <w:tc>
          <w:tcPr>
            <w:tcW w:w="5063" w:type="dxa"/>
            <w:shd w:val="clear" w:color="auto" w:fill="auto"/>
          </w:tcPr>
          <w:p w:rsidR="007E69D4" w:rsidRDefault="00C83C44">
            <w:pPr>
              <w:spacing w:after="0"/>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Students will develop appropriate skills for conducting sociological research</w:t>
            </w:r>
          </w:p>
        </w:tc>
        <w:tc>
          <w:tcPr>
            <w:tcW w:w="2941" w:type="dxa"/>
          </w:tcPr>
          <w:p w:rsidR="007E69D4" w:rsidRDefault="00C83C44">
            <w:pPr>
              <w:spacing w:after="0"/>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Sociology Assessment Plan</w:t>
            </w:r>
          </w:p>
        </w:tc>
        <w:tc>
          <w:tcPr>
            <w:tcW w:w="2032" w:type="dxa"/>
          </w:tcPr>
          <w:p w:rsidR="007E69D4" w:rsidRDefault="00C83C44">
            <w:pPr>
              <w:spacing w:after="0" w:line="276"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Annual – end of AY</w:t>
            </w:r>
          </w:p>
        </w:tc>
        <w:tc>
          <w:tcPr>
            <w:tcW w:w="1862" w:type="dxa"/>
          </w:tcPr>
          <w:p w:rsidR="007E69D4" w:rsidRDefault="00C83C44">
            <w:pPr>
              <w:spacing w:after="0"/>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N/A - not yet assessed</w:t>
            </w:r>
          </w:p>
        </w:tc>
      </w:tr>
    </w:tbl>
    <w:p w:rsidR="007E69D4" w:rsidRDefault="00C83C44">
      <w:pPr>
        <w:numPr>
          <w:ilvl w:val="0"/>
          <w:numId w:val="9"/>
        </w:numPr>
        <w:pBdr>
          <w:top w:val="nil"/>
          <w:left w:val="nil"/>
          <w:bottom w:val="nil"/>
          <w:right w:val="nil"/>
          <w:between w:val="nil"/>
        </w:pBdr>
        <w:spacing w:after="0"/>
        <w:rPr>
          <w:b/>
          <w:color w:val="000000"/>
          <w:sz w:val="24"/>
          <w:szCs w:val="24"/>
        </w:rPr>
      </w:pPr>
      <w:r>
        <w:br w:type="page"/>
      </w:r>
      <w:r>
        <w:rPr>
          <w:b/>
          <w:color w:val="000000"/>
          <w:sz w:val="24"/>
          <w:szCs w:val="24"/>
        </w:rPr>
        <w:lastRenderedPageBreak/>
        <w:t xml:space="preserve">PLO Assessment </w:t>
      </w:r>
      <w:r>
        <w:rPr>
          <w:color w:val="000000"/>
          <w:sz w:val="24"/>
          <w:szCs w:val="24"/>
        </w:rPr>
        <w:t>(Please report on the PLOs assessed and/or reviewed this year. Programs should be assessing at least one each year.)</w:t>
      </w:r>
      <w:r>
        <w:rPr>
          <w:b/>
          <w:color w:val="000000"/>
          <w:sz w:val="24"/>
          <w:szCs w:val="24"/>
        </w:rPr>
        <w:t xml:space="preserve"> </w:t>
      </w:r>
    </w:p>
    <w:p w:rsidR="007E69D4" w:rsidRDefault="007E69D4">
      <w:pPr>
        <w:pBdr>
          <w:top w:val="nil"/>
          <w:left w:val="nil"/>
          <w:bottom w:val="nil"/>
          <w:right w:val="nil"/>
          <w:between w:val="nil"/>
        </w:pBdr>
        <w:spacing w:after="0"/>
        <w:ind w:left="1170" w:firstLine="0"/>
        <w:rPr>
          <w:b/>
          <w:color w:val="000000"/>
          <w:sz w:val="24"/>
          <w:szCs w:val="24"/>
        </w:rPr>
      </w:pPr>
    </w:p>
    <w:p w:rsidR="007E69D4" w:rsidRDefault="00C83C44">
      <w:pPr>
        <w:ind w:left="450" w:firstLine="0"/>
        <w:rPr>
          <w:sz w:val="24"/>
          <w:szCs w:val="24"/>
        </w:rPr>
      </w:pPr>
      <w:r>
        <w:rPr>
          <w:sz w:val="24"/>
          <w:szCs w:val="24"/>
        </w:rPr>
        <w:t xml:space="preserve">Using the table below, list and briefly describe the </w:t>
      </w:r>
      <w:r>
        <w:rPr>
          <w:b/>
          <w:sz w:val="24"/>
          <w:szCs w:val="24"/>
        </w:rPr>
        <w:t>direct method(s)</w:t>
      </w:r>
      <w:r>
        <w:rPr>
          <w:sz w:val="24"/>
          <w:szCs w:val="24"/>
        </w:rPr>
        <w:t xml:space="preserve"> used to collect information assessing whether students are learning the core sets of knowledge (K), skills (S) and attitudes (A) identified as essential. </w:t>
      </w:r>
    </w:p>
    <w:tbl>
      <w:tblPr>
        <w:tblStyle w:val="aa"/>
        <w:tblW w:w="12342" w:type="dxa"/>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6"/>
        <w:gridCol w:w="2581"/>
        <w:gridCol w:w="2880"/>
        <w:gridCol w:w="2250"/>
        <w:gridCol w:w="1710"/>
        <w:gridCol w:w="2155"/>
      </w:tblGrid>
      <w:tr w:rsidR="007E69D4">
        <w:tc>
          <w:tcPr>
            <w:tcW w:w="766" w:type="dxa"/>
            <w:shd w:val="clear" w:color="auto" w:fill="auto"/>
          </w:tcPr>
          <w:p w:rsidR="007E69D4" w:rsidRDefault="00C83C44">
            <w:pPr>
              <w:ind w:left="0" w:firstLine="0"/>
              <w:rPr>
                <w:b/>
                <w:sz w:val="24"/>
                <w:szCs w:val="24"/>
              </w:rPr>
            </w:pPr>
            <w:r>
              <w:rPr>
                <w:b/>
                <w:sz w:val="24"/>
                <w:szCs w:val="24"/>
              </w:rPr>
              <w:t xml:space="preserve">PLO # </w:t>
            </w:r>
            <w:r>
              <w:rPr>
                <w:b/>
                <w:sz w:val="20"/>
                <w:szCs w:val="20"/>
              </w:rPr>
              <w:t>(from above)</w:t>
            </w:r>
          </w:p>
        </w:tc>
        <w:tc>
          <w:tcPr>
            <w:tcW w:w="2581" w:type="dxa"/>
            <w:shd w:val="clear" w:color="auto" w:fill="auto"/>
          </w:tcPr>
          <w:p w:rsidR="007E69D4" w:rsidRDefault="00C83C44">
            <w:pPr>
              <w:ind w:left="0" w:firstLine="0"/>
              <w:rPr>
                <w:b/>
                <w:sz w:val="24"/>
                <w:szCs w:val="24"/>
              </w:rPr>
            </w:pPr>
            <w:r>
              <w:rPr>
                <w:b/>
                <w:sz w:val="24"/>
                <w:szCs w:val="24"/>
              </w:rPr>
              <w:t>Assessment description (exam, observation, national standardized exam, oral presentation with rubric, etc.)</w:t>
            </w:r>
          </w:p>
        </w:tc>
        <w:tc>
          <w:tcPr>
            <w:tcW w:w="2880" w:type="dxa"/>
            <w:shd w:val="clear" w:color="auto" w:fill="auto"/>
          </w:tcPr>
          <w:p w:rsidR="007E69D4" w:rsidRDefault="00C83C44">
            <w:pPr>
              <w:ind w:left="0" w:firstLine="0"/>
              <w:rPr>
                <w:b/>
                <w:sz w:val="24"/>
                <w:szCs w:val="24"/>
              </w:rPr>
            </w:pPr>
            <w:r>
              <w:rPr>
                <w:b/>
                <w:sz w:val="24"/>
                <w:szCs w:val="24"/>
              </w:rPr>
              <w:t>When assessment was administered in student program (internship, 4</w:t>
            </w:r>
            <w:r>
              <w:rPr>
                <w:b/>
                <w:sz w:val="24"/>
                <w:szCs w:val="24"/>
                <w:vertAlign w:val="superscript"/>
              </w:rPr>
              <w:t>th</w:t>
            </w:r>
            <w:r>
              <w:rPr>
                <w:b/>
                <w:sz w:val="24"/>
                <w:szCs w:val="24"/>
              </w:rPr>
              <w:t xml:space="preserve"> year, 1</w:t>
            </w:r>
            <w:r>
              <w:rPr>
                <w:b/>
                <w:sz w:val="24"/>
                <w:szCs w:val="24"/>
                <w:vertAlign w:val="superscript"/>
              </w:rPr>
              <w:t>st</w:t>
            </w:r>
            <w:r>
              <w:rPr>
                <w:b/>
                <w:sz w:val="24"/>
                <w:szCs w:val="24"/>
              </w:rPr>
              <w:t xml:space="preserve"> year, etc.)</w:t>
            </w:r>
          </w:p>
        </w:tc>
        <w:tc>
          <w:tcPr>
            <w:tcW w:w="2250" w:type="dxa"/>
            <w:shd w:val="clear" w:color="auto" w:fill="auto"/>
          </w:tcPr>
          <w:p w:rsidR="007E69D4" w:rsidRDefault="00C83C44">
            <w:pPr>
              <w:ind w:left="0" w:firstLine="0"/>
              <w:rPr>
                <w:b/>
                <w:sz w:val="24"/>
                <w:szCs w:val="24"/>
              </w:rPr>
            </w:pPr>
            <w:r>
              <w:rPr>
                <w:b/>
                <w:sz w:val="24"/>
                <w:szCs w:val="24"/>
              </w:rPr>
              <w:t>To which students were assessments administered (all, only a sample, etc.)</w:t>
            </w:r>
          </w:p>
        </w:tc>
        <w:tc>
          <w:tcPr>
            <w:tcW w:w="1710" w:type="dxa"/>
          </w:tcPr>
          <w:p w:rsidR="007E69D4" w:rsidRDefault="00C83C44">
            <w:pPr>
              <w:ind w:left="0" w:firstLine="0"/>
              <w:rPr>
                <w:b/>
                <w:sz w:val="24"/>
                <w:szCs w:val="24"/>
              </w:rPr>
            </w:pPr>
            <w:r>
              <w:rPr>
                <w:b/>
                <w:sz w:val="24"/>
                <w:szCs w:val="24"/>
              </w:rPr>
              <w:t>What is the target set for the PLO? (criteria for success)</w:t>
            </w:r>
          </w:p>
        </w:tc>
        <w:tc>
          <w:tcPr>
            <w:tcW w:w="2155" w:type="dxa"/>
          </w:tcPr>
          <w:p w:rsidR="007E69D4" w:rsidRDefault="00C83C44">
            <w:pPr>
              <w:ind w:left="0" w:firstLine="0"/>
              <w:rPr>
                <w:b/>
                <w:sz w:val="24"/>
                <w:szCs w:val="24"/>
              </w:rPr>
            </w:pPr>
            <w:r>
              <w:rPr>
                <w:b/>
                <w:sz w:val="24"/>
                <w:szCs w:val="24"/>
              </w:rPr>
              <w:t>Reflection on the results: How was the “loop closed”?</w:t>
            </w:r>
          </w:p>
        </w:tc>
      </w:tr>
      <w:tr w:rsidR="007E69D4">
        <w:tc>
          <w:tcPr>
            <w:tcW w:w="766" w:type="dxa"/>
            <w:shd w:val="clear" w:color="auto" w:fill="auto"/>
          </w:tcPr>
          <w:p w:rsidR="007E69D4" w:rsidRDefault="007E69D4">
            <w:pPr>
              <w:spacing w:after="0"/>
              <w:ind w:left="0" w:firstLine="0"/>
              <w:rPr>
                <w:sz w:val="24"/>
                <w:szCs w:val="24"/>
              </w:rPr>
            </w:pPr>
          </w:p>
        </w:tc>
        <w:tc>
          <w:tcPr>
            <w:tcW w:w="2581" w:type="dxa"/>
            <w:shd w:val="clear" w:color="auto" w:fill="auto"/>
          </w:tcPr>
          <w:p w:rsidR="007E69D4" w:rsidRDefault="00C83C44">
            <w:pPr>
              <w:spacing w:after="0"/>
              <w:ind w:left="0" w:firstLine="0"/>
              <w:rPr>
                <w:sz w:val="24"/>
                <w:szCs w:val="24"/>
              </w:rPr>
            </w:pPr>
            <w:r>
              <w:rPr>
                <w:sz w:val="24"/>
                <w:szCs w:val="24"/>
              </w:rPr>
              <w:t>See below.</w:t>
            </w:r>
          </w:p>
        </w:tc>
        <w:tc>
          <w:tcPr>
            <w:tcW w:w="2880" w:type="dxa"/>
            <w:shd w:val="clear" w:color="auto" w:fill="auto"/>
          </w:tcPr>
          <w:p w:rsidR="007E69D4" w:rsidRDefault="007E69D4">
            <w:pPr>
              <w:spacing w:after="0"/>
              <w:ind w:left="0" w:firstLine="0"/>
              <w:rPr>
                <w:sz w:val="24"/>
                <w:szCs w:val="24"/>
              </w:rPr>
            </w:pPr>
          </w:p>
        </w:tc>
        <w:tc>
          <w:tcPr>
            <w:tcW w:w="2250" w:type="dxa"/>
            <w:shd w:val="clear" w:color="auto" w:fill="auto"/>
          </w:tcPr>
          <w:p w:rsidR="007E69D4" w:rsidRDefault="007E69D4">
            <w:pPr>
              <w:spacing w:after="0"/>
              <w:ind w:left="0" w:firstLine="0"/>
              <w:rPr>
                <w:sz w:val="24"/>
                <w:szCs w:val="24"/>
              </w:rPr>
            </w:pPr>
          </w:p>
        </w:tc>
        <w:tc>
          <w:tcPr>
            <w:tcW w:w="1710" w:type="dxa"/>
          </w:tcPr>
          <w:p w:rsidR="007E69D4" w:rsidRDefault="007E69D4">
            <w:pPr>
              <w:spacing w:after="0"/>
              <w:ind w:left="0" w:firstLine="0"/>
              <w:rPr>
                <w:sz w:val="24"/>
                <w:szCs w:val="24"/>
              </w:rPr>
            </w:pPr>
          </w:p>
        </w:tc>
        <w:tc>
          <w:tcPr>
            <w:tcW w:w="2155" w:type="dxa"/>
          </w:tcPr>
          <w:p w:rsidR="007E69D4" w:rsidRDefault="007E69D4">
            <w:pPr>
              <w:spacing w:after="0"/>
              <w:ind w:left="0" w:firstLine="0"/>
              <w:rPr>
                <w:sz w:val="24"/>
                <w:szCs w:val="24"/>
              </w:rPr>
            </w:pPr>
          </w:p>
        </w:tc>
      </w:tr>
      <w:tr w:rsidR="007E69D4">
        <w:tc>
          <w:tcPr>
            <w:tcW w:w="766" w:type="dxa"/>
            <w:shd w:val="clear" w:color="auto" w:fill="auto"/>
          </w:tcPr>
          <w:p w:rsidR="007E69D4" w:rsidRDefault="007E69D4">
            <w:pPr>
              <w:spacing w:after="0"/>
              <w:ind w:left="0" w:firstLine="0"/>
              <w:rPr>
                <w:sz w:val="24"/>
                <w:szCs w:val="24"/>
              </w:rPr>
            </w:pPr>
          </w:p>
        </w:tc>
        <w:tc>
          <w:tcPr>
            <w:tcW w:w="2581" w:type="dxa"/>
            <w:shd w:val="clear" w:color="auto" w:fill="auto"/>
          </w:tcPr>
          <w:p w:rsidR="007E69D4" w:rsidRDefault="007E69D4">
            <w:pPr>
              <w:spacing w:after="0"/>
              <w:ind w:left="0" w:firstLine="0"/>
              <w:rPr>
                <w:sz w:val="24"/>
                <w:szCs w:val="24"/>
              </w:rPr>
            </w:pPr>
          </w:p>
        </w:tc>
        <w:tc>
          <w:tcPr>
            <w:tcW w:w="2880" w:type="dxa"/>
            <w:shd w:val="clear" w:color="auto" w:fill="auto"/>
          </w:tcPr>
          <w:p w:rsidR="007E69D4" w:rsidRDefault="007E69D4">
            <w:pPr>
              <w:spacing w:after="0"/>
              <w:ind w:left="0" w:firstLine="0"/>
              <w:rPr>
                <w:sz w:val="24"/>
                <w:szCs w:val="24"/>
              </w:rPr>
            </w:pPr>
          </w:p>
        </w:tc>
        <w:tc>
          <w:tcPr>
            <w:tcW w:w="2250" w:type="dxa"/>
            <w:shd w:val="clear" w:color="auto" w:fill="auto"/>
          </w:tcPr>
          <w:p w:rsidR="007E69D4" w:rsidRDefault="007E69D4">
            <w:pPr>
              <w:spacing w:after="0"/>
              <w:ind w:left="0" w:firstLine="0"/>
              <w:rPr>
                <w:sz w:val="24"/>
                <w:szCs w:val="24"/>
              </w:rPr>
            </w:pPr>
          </w:p>
        </w:tc>
        <w:tc>
          <w:tcPr>
            <w:tcW w:w="1710" w:type="dxa"/>
          </w:tcPr>
          <w:p w:rsidR="007E69D4" w:rsidRDefault="007E69D4">
            <w:pPr>
              <w:spacing w:after="0"/>
              <w:ind w:left="0" w:firstLine="0"/>
              <w:rPr>
                <w:sz w:val="24"/>
                <w:szCs w:val="24"/>
              </w:rPr>
            </w:pPr>
          </w:p>
        </w:tc>
        <w:tc>
          <w:tcPr>
            <w:tcW w:w="2155" w:type="dxa"/>
          </w:tcPr>
          <w:p w:rsidR="007E69D4" w:rsidRDefault="007E69D4">
            <w:pPr>
              <w:spacing w:after="0"/>
              <w:ind w:left="0" w:firstLine="0"/>
              <w:rPr>
                <w:sz w:val="24"/>
                <w:szCs w:val="24"/>
              </w:rPr>
            </w:pPr>
          </w:p>
        </w:tc>
      </w:tr>
      <w:tr w:rsidR="007E69D4">
        <w:tc>
          <w:tcPr>
            <w:tcW w:w="766" w:type="dxa"/>
            <w:shd w:val="clear" w:color="auto" w:fill="auto"/>
          </w:tcPr>
          <w:p w:rsidR="007E69D4" w:rsidRDefault="007E69D4">
            <w:pPr>
              <w:spacing w:after="0"/>
              <w:ind w:left="0" w:firstLine="0"/>
              <w:rPr>
                <w:sz w:val="24"/>
                <w:szCs w:val="24"/>
              </w:rPr>
            </w:pPr>
          </w:p>
        </w:tc>
        <w:tc>
          <w:tcPr>
            <w:tcW w:w="2581" w:type="dxa"/>
            <w:shd w:val="clear" w:color="auto" w:fill="auto"/>
          </w:tcPr>
          <w:p w:rsidR="007E69D4" w:rsidRDefault="007E69D4">
            <w:pPr>
              <w:spacing w:after="0"/>
              <w:ind w:left="0" w:firstLine="0"/>
              <w:rPr>
                <w:sz w:val="24"/>
                <w:szCs w:val="24"/>
              </w:rPr>
            </w:pPr>
          </w:p>
        </w:tc>
        <w:tc>
          <w:tcPr>
            <w:tcW w:w="2880" w:type="dxa"/>
            <w:shd w:val="clear" w:color="auto" w:fill="auto"/>
          </w:tcPr>
          <w:p w:rsidR="007E69D4" w:rsidRDefault="007E69D4">
            <w:pPr>
              <w:spacing w:after="0"/>
              <w:ind w:left="0" w:firstLine="0"/>
              <w:rPr>
                <w:sz w:val="24"/>
                <w:szCs w:val="24"/>
              </w:rPr>
            </w:pPr>
          </w:p>
        </w:tc>
        <w:tc>
          <w:tcPr>
            <w:tcW w:w="2250" w:type="dxa"/>
            <w:shd w:val="clear" w:color="auto" w:fill="auto"/>
          </w:tcPr>
          <w:p w:rsidR="007E69D4" w:rsidRDefault="007E69D4">
            <w:pPr>
              <w:spacing w:after="0"/>
              <w:ind w:left="0" w:firstLine="0"/>
              <w:rPr>
                <w:sz w:val="24"/>
                <w:szCs w:val="24"/>
              </w:rPr>
            </w:pPr>
          </w:p>
        </w:tc>
        <w:tc>
          <w:tcPr>
            <w:tcW w:w="1710" w:type="dxa"/>
          </w:tcPr>
          <w:p w:rsidR="007E69D4" w:rsidRDefault="007E69D4">
            <w:pPr>
              <w:spacing w:after="0"/>
              <w:ind w:left="0" w:firstLine="0"/>
              <w:rPr>
                <w:sz w:val="24"/>
                <w:szCs w:val="24"/>
              </w:rPr>
            </w:pPr>
          </w:p>
        </w:tc>
        <w:tc>
          <w:tcPr>
            <w:tcW w:w="2155" w:type="dxa"/>
          </w:tcPr>
          <w:p w:rsidR="007E69D4" w:rsidRDefault="007E69D4">
            <w:pPr>
              <w:spacing w:after="0"/>
              <w:ind w:left="0" w:firstLine="0"/>
              <w:rPr>
                <w:sz w:val="24"/>
                <w:szCs w:val="24"/>
              </w:rPr>
            </w:pPr>
          </w:p>
        </w:tc>
      </w:tr>
      <w:tr w:rsidR="007E69D4">
        <w:tc>
          <w:tcPr>
            <w:tcW w:w="766" w:type="dxa"/>
            <w:shd w:val="clear" w:color="auto" w:fill="auto"/>
          </w:tcPr>
          <w:p w:rsidR="007E69D4" w:rsidRDefault="007E69D4">
            <w:pPr>
              <w:spacing w:after="0"/>
              <w:ind w:left="0" w:firstLine="0"/>
              <w:rPr>
                <w:sz w:val="24"/>
                <w:szCs w:val="24"/>
              </w:rPr>
            </w:pPr>
          </w:p>
        </w:tc>
        <w:tc>
          <w:tcPr>
            <w:tcW w:w="2581" w:type="dxa"/>
            <w:shd w:val="clear" w:color="auto" w:fill="auto"/>
          </w:tcPr>
          <w:p w:rsidR="007E69D4" w:rsidRDefault="007E69D4">
            <w:pPr>
              <w:spacing w:after="0"/>
              <w:ind w:left="0" w:firstLine="0"/>
              <w:rPr>
                <w:sz w:val="24"/>
                <w:szCs w:val="24"/>
              </w:rPr>
            </w:pPr>
          </w:p>
        </w:tc>
        <w:tc>
          <w:tcPr>
            <w:tcW w:w="2880" w:type="dxa"/>
            <w:shd w:val="clear" w:color="auto" w:fill="auto"/>
          </w:tcPr>
          <w:p w:rsidR="007E69D4" w:rsidRDefault="007E69D4">
            <w:pPr>
              <w:spacing w:after="0"/>
              <w:ind w:left="0" w:firstLine="0"/>
              <w:rPr>
                <w:sz w:val="24"/>
                <w:szCs w:val="24"/>
              </w:rPr>
            </w:pPr>
          </w:p>
        </w:tc>
        <w:tc>
          <w:tcPr>
            <w:tcW w:w="2250" w:type="dxa"/>
            <w:shd w:val="clear" w:color="auto" w:fill="auto"/>
          </w:tcPr>
          <w:p w:rsidR="007E69D4" w:rsidRDefault="007E69D4">
            <w:pPr>
              <w:spacing w:after="0"/>
              <w:ind w:left="0" w:firstLine="0"/>
              <w:rPr>
                <w:sz w:val="24"/>
                <w:szCs w:val="24"/>
              </w:rPr>
            </w:pPr>
          </w:p>
        </w:tc>
        <w:tc>
          <w:tcPr>
            <w:tcW w:w="1710" w:type="dxa"/>
          </w:tcPr>
          <w:p w:rsidR="007E69D4" w:rsidRDefault="007E69D4">
            <w:pPr>
              <w:spacing w:after="0"/>
              <w:ind w:left="0" w:firstLine="0"/>
              <w:rPr>
                <w:sz w:val="24"/>
                <w:szCs w:val="24"/>
              </w:rPr>
            </w:pPr>
          </w:p>
        </w:tc>
        <w:tc>
          <w:tcPr>
            <w:tcW w:w="2155" w:type="dxa"/>
          </w:tcPr>
          <w:p w:rsidR="007E69D4" w:rsidRDefault="007E69D4">
            <w:pPr>
              <w:spacing w:after="0"/>
              <w:ind w:left="0" w:firstLine="0"/>
              <w:rPr>
                <w:sz w:val="24"/>
                <w:szCs w:val="24"/>
              </w:rPr>
            </w:pPr>
          </w:p>
        </w:tc>
      </w:tr>
      <w:tr w:rsidR="007E69D4">
        <w:tc>
          <w:tcPr>
            <w:tcW w:w="766" w:type="dxa"/>
            <w:shd w:val="clear" w:color="auto" w:fill="auto"/>
          </w:tcPr>
          <w:p w:rsidR="007E69D4" w:rsidRDefault="007E69D4">
            <w:pPr>
              <w:spacing w:after="0"/>
              <w:ind w:left="0" w:firstLine="0"/>
              <w:rPr>
                <w:sz w:val="24"/>
                <w:szCs w:val="24"/>
              </w:rPr>
            </w:pPr>
          </w:p>
        </w:tc>
        <w:tc>
          <w:tcPr>
            <w:tcW w:w="2581" w:type="dxa"/>
            <w:shd w:val="clear" w:color="auto" w:fill="auto"/>
          </w:tcPr>
          <w:p w:rsidR="007E69D4" w:rsidRDefault="007E69D4">
            <w:pPr>
              <w:spacing w:after="0"/>
              <w:ind w:left="0" w:firstLine="0"/>
              <w:rPr>
                <w:sz w:val="24"/>
                <w:szCs w:val="24"/>
              </w:rPr>
            </w:pPr>
          </w:p>
        </w:tc>
        <w:tc>
          <w:tcPr>
            <w:tcW w:w="2880" w:type="dxa"/>
            <w:shd w:val="clear" w:color="auto" w:fill="auto"/>
          </w:tcPr>
          <w:p w:rsidR="007E69D4" w:rsidRDefault="007E69D4">
            <w:pPr>
              <w:spacing w:after="0"/>
              <w:ind w:left="0" w:firstLine="0"/>
              <w:rPr>
                <w:sz w:val="24"/>
                <w:szCs w:val="24"/>
              </w:rPr>
            </w:pPr>
          </w:p>
        </w:tc>
        <w:tc>
          <w:tcPr>
            <w:tcW w:w="2250" w:type="dxa"/>
            <w:shd w:val="clear" w:color="auto" w:fill="auto"/>
          </w:tcPr>
          <w:p w:rsidR="007E69D4" w:rsidRDefault="007E69D4">
            <w:pPr>
              <w:spacing w:after="0"/>
              <w:ind w:left="0" w:firstLine="0"/>
              <w:rPr>
                <w:sz w:val="24"/>
                <w:szCs w:val="24"/>
              </w:rPr>
            </w:pPr>
          </w:p>
        </w:tc>
        <w:tc>
          <w:tcPr>
            <w:tcW w:w="1710" w:type="dxa"/>
          </w:tcPr>
          <w:p w:rsidR="007E69D4" w:rsidRDefault="007E69D4">
            <w:pPr>
              <w:spacing w:after="0"/>
              <w:ind w:left="0" w:firstLine="0"/>
              <w:rPr>
                <w:sz w:val="24"/>
                <w:szCs w:val="24"/>
              </w:rPr>
            </w:pPr>
          </w:p>
        </w:tc>
        <w:tc>
          <w:tcPr>
            <w:tcW w:w="2155" w:type="dxa"/>
          </w:tcPr>
          <w:p w:rsidR="007E69D4" w:rsidRDefault="007E69D4">
            <w:pPr>
              <w:spacing w:after="0"/>
              <w:ind w:left="0" w:firstLine="0"/>
              <w:rPr>
                <w:sz w:val="24"/>
                <w:szCs w:val="24"/>
              </w:rPr>
            </w:pPr>
          </w:p>
        </w:tc>
      </w:tr>
      <w:tr w:rsidR="007E69D4">
        <w:tc>
          <w:tcPr>
            <w:tcW w:w="766" w:type="dxa"/>
            <w:shd w:val="clear" w:color="auto" w:fill="auto"/>
          </w:tcPr>
          <w:p w:rsidR="007E69D4" w:rsidRDefault="007E69D4">
            <w:pPr>
              <w:spacing w:after="0"/>
              <w:ind w:left="0" w:firstLine="0"/>
              <w:rPr>
                <w:sz w:val="24"/>
                <w:szCs w:val="24"/>
              </w:rPr>
            </w:pPr>
          </w:p>
        </w:tc>
        <w:tc>
          <w:tcPr>
            <w:tcW w:w="2581" w:type="dxa"/>
            <w:shd w:val="clear" w:color="auto" w:fill="auto"/>
          </w:tcPr>
          <w:p w:rsidR="007E69D4" w:rsidRDefault="007E69D4">
            <w:pPr>
              <w:spacing w:after="0"/>
              <w:ind w:left="0" w:firstLine="0"/>
              <w:rPr>
                <w:sz w:val="24"/>
                <w:szCs w:val="24"/>
              </w:rPr>
            </w:pPr>
          </w:p>
        </w:tc>
        <w:tc>
          <w:tcPr>
            <w:tcW w:w="2880" w:type="dxa"/>
            <w:shd w:val="clear" w:color="auto" w:fill="auto"/>
          </w:tcPr>
          <w:p w:rsidR="007E69D4" w:rsidRDefault="007E69D4">
            <w:pPr>
              <w:spacing w:after="0"/>
              <w:ind w:left="0" w:firstLine="0"/>
              <w:rPr>
                <w:sz w:val="24"/>
                <w:szCs w:val="24"/>
              </w:rPr>
            </w:pPr>
          </w:p>
        </w:tc>
        <w:tc>
          <w:tcPr>
            <w:tcW w:w="2250" w:type="dxa"/>
            <w:shd w:val="clear" w:color="auto" w:fill="auto"/>
          </w:tcPr>
          <w:p w:rsidR="007E69D4" w:rsidRDefault="007E69D4">
            <w:pPr>
              <w:spacing w:after="0"/>
              <w:ind w:left="0" w:firstLine="0"/>
              <w:rPr>
                <w:sz w:val="24"/>
                <w:szCs w:val="24"/>
              </w:rPr>
            </w:pPr>
          </w:p>
        </w:tc>
        <w:tc>
          <w:tcPr>
            <w:tcW w:w="1710" w:type="dxa"/>
          </w:tcPr>
          <w:p w:rsidR="007E69D4" w:rsidRDefault="007E69D4">
            <w:pPr>
              <w:spacing w:after="0"/>
              <w:ind w:left="0" w:firstLine="0"/>
              <w:rPr>
                <w:sz w:val="24"/>
                <w:szCs w:val="24"/>
              </w:rPr>
            </w:pPr>
          </w:p>
        </w:tc>
        <w:tc>
          <w:tcPr>
            <w:tcW w:w="2155" w:type="dxa"/>
          </w:tcPr>
          <w:p w:rsidR="007E69D4" w:rsidRDefault="007E69D4">
            <w:pPr>
              <w:spacing w:after="0"/>
              <w:ind w:left="0" w:firstLine="0"/>
              <w:rPr>
                <w:sz w:val="24"/>
                <w:szCs w:val="24"/>
              </w:rPr>
            </w:pPr>
          </w:p>
        </w:tc>
      </w:tr>
      <w:tr w:rsidR="007E69D4">
        <w:tc>
          <w:tcPr>
            <w:tcW w:w="766" w:type="dxa"/>
            <w:shd w:val="clear" w:color="auto" w:fill="auto"/>
          </w:tcPr>
          <w:p w:rsidR="007E69D4" w:rsidRDefault="007E69D4">
            <w:pPr>
              <w:spacing w:after="0"/>
              <w:ind w:left="0" w:firstLine="0"/>
              <w:rPr>
                <w:sz w:val="24"/>
                <w:szCs w:val="24"/>
              </w:rPr>
            </w:pPr>
          </w:p>
        </w:tc>
        <w:tc>
          <w:tcPr>
            <w:tcW w:w="2581" w:type="dxa"/>
            <w:shd w:val="clear" w:color="auto" w:fill="auto"/>
          </w:tcPr>
          <w:p w:rsidR="007E69D4" w:rsidRDefault="007E69D4">
            <w:pPr>
              <w:spacing w:after="0"/>
              <w:ind w:left="0" w:firstLine="0"/>
              <w:rPr>
                <w:sz w:val="24"/>
                <w:szCs w:val="24"/>
              </w:rPr>
            </w:pPr>
          </w:p>
        </w:tc>
        <w:tc>
          <w:tcPr>
            <w:tcW w:w="2880" w:type="dxa"/>
            <w:shd w:val="clear" w:color="auto" w:fill="auto"/>
          </w:tcPr>
          <w:p w:rsidR="007E69D4" w:rsidRDefault="007E69D4">
            <w:pPr>
              <w:spacing w:after="0"/>
              <w:ind w:left="0" w:firstLine="0"/>
              <w:rPr>
                <w:sz w:val="24"/>
                <w:szCs w:val="24"/>
              </w:rPr>
            </w:pPr>
          </w:p>
        </w:tc>
        <w:tc>
          <w:tcPr>
            <w:tcW w:w="2250" w:type="dxa"/>
            <w:shd w:val="clear" w:color="auto" w:fill="auto"/>
          </w:tcPr>
          <w:p w:rsidR="007E69D4" w:rsidRDefault="007E69D4">
            <w:pPr>
              <w:spacing w:after="0"/>
              <w:ind w:left="0" w:firstLine="0"/>
              <w:rPr>
                <w:sz w:val="24"/>
                <w:szCs w:val="24"/>
              </w:rPr>
            </w:pPr>
          </w:p>
        </w:tc>
        <w:tc>
          <w:tcPr>
            <w:tcW w:w="1710" w:type="dxa"/>
          </w:tcPr>
          <w:p w:rsidR="007E69D4" w:rsidRDefault="007E69D4">
            <w:pPr>
              <w:spacing w:after="0"/>
              <w:ind w:left="0" w:firstLine="0"/>
              <w:rPr>
                <w:sz w:val="24"/>
                <w:szCs w:val="24"/>
              </w:rPr>
            </w:pPr>
          </w:p>
        </w:tc>
        <w:tc>
          <w:tcPr>
            <w:tcW w:w="2155" w:type="dxa"/>
          </w:tcPr>
          <w:p w:rsidR="007E69D4" w:rsidRDefault="007E69D4">
            <w:pPr>
              <w:spacing w:after="0"/>
              <w:ind w:left="0" w:firstLine="0"/>
              <w:rPr>
                <w:sz w:val="24"/>
                <w:szCs w:val="24"/>
              </w:rPr>
            </w:pPr>
          </w:p>
        </w:tc>
      </w:tr>
    </w:tbl>
    <w:p w:rsidR="007E69D4" w:rsidRDefault="007E69D4">
      <w:pPr>
        <w:spacing w:after="0"/>
        <w:ind w:left="0" w:firstLine="0"/>
        <w:rPr>
          <w:sz w:val="24"/>
          <w:szCs w:val="24"/>
        </w:rPr>
      </w:pPr>
    </w:p>
    <w:p w:rsidR="007E69D4" w:rsidRDefault="00C83C44">
      <w:pPr>
        <w:spacing w:after="0"/>
        <w:ind w:left="0" w:firstLine="0"/>
        <w:rPr>
          <w:color w:val="FF0000"/>
          <w:sz w:val="24"/>
          <w:szCs w:val="24"/>
        </w:rPr>
      </w:pPr>
      <w:r>
        <w:rPr>
          <w:color w:val="FF0000"/>
          <w:sz w:val="24"/>
          <w:szCs w:val="24"/>
        </w:rPr>
        <w:t xml:space="preserve">      If applicable, use the space below to report on PLO assessment impacted by the move to remote learning. </w:t>
      </w:r>
    </w:p>
    <w:tbl>
      <w:tblPr>
        <w:tblStyle w:val="ab"/>
        <w:tblW w:w="12595"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95"/>
      </w:tblGrid>
      <w:tr w:rsidR="007E69D4">
        <w:tc>
          <w:tcPr>
            <w:tcW w:w="12595" w:type="dxa"/>
          </w:tcPr>
          <w:p w:rsidR="007E69D4" w:rsidRDefault="00C83C44">
            <w:pPr>
              <w:spacing w:after="0"/>
              <w:ind w:left="0" w:firstLine="0"/>
              <w:rPr>
                <w:sz w:val="24"/>
                <w:szCs w:val="24"/>
              </w:rPr>
            </w:pPr>
            <w:r>
              <w:rPr>
                <w:sz w:val="24"/>
                <w:szCs w:val="24"/>
              </w:rPr>
              <w:t>The Sociology Program currently assesses students in the Social Theory course since we do not offer a Capstone. Dr. Nwankwo does not want to assess that class this year due to the pandemic. His concern was primarily that we could not make an accurate comparison to previous assessments due to the disruption in students’ lives caused by the pandemic.</w:t>
            </w:r>
          </w:p>
          <w:p w:rsidR="007E69D4" w:rsidRDefault="007E69D4">
            <w:pPr>
              <w:spacing w:after="0"/>
              <w:ind w:left="0" w:firstLine="0"/>
              <w:rPr>
                <w:sz w:val="24"/>
                <w:szCs w:val="24"/>
              </w:rPr>
            </w:pPr>
          </w:p>
        </w:tc>
      </w:tr>
    </w:tbl>
    <w:p w:rsidR="007E69D4" w:rsidRDefault="007E69D4">
      <w:pPr>
        <w:spacing w:after="0"/>
        <w:ind w:firstLine="0"/>
        <w:rPr>
          <w:b/>
          <w:sz w:val="24"/>
          <w:szCs w:val="24"/>
        </w:rPr>
      </w:pPr>
    </w:p>
    <w:p w:rsidR="007E69D4" w:rsidRDefault="00C83C44">
      <w:pPr>
        <w:spacing w:after="0"/>
        <w:ind w:firstLine="0"/>
        <w:rPr>
          <w:sz w:val="24"/>
          <w:szCs w:val="24"/>
        </w:rPr>
      </w:pPr>
      <w:r>
        <w:rPr>
          <w:b/>
          <w:sz w:val="24"/>
          <w:szCs w:val="24"/>
        </w:rPr>
        <w:t xml:space="preserve">Summary of Findings: </w:t>
      </w:r>
      <w:r>
        <w:rPr>
          <w:sz w:val="24"/>
          <w:szCs w:val="24"/>
        </w:rPr>
        <w:t>Briefly summarize the results of the PLO assessments reported in Section II above combined with other relevant evidence gathered and show how these are being reviewed/discussed.  How are you “closing the loop”?</w:t>
      </w:r>
    </w:p>
    <w:p w:rsidR="007E69D4" w:rsidRDefault="00C83C44">
      <w:pPr>
        <w:spacing w:after="0"/>
        <w:ind w:firstLine="0"/>
        <w:rPr>
          <w:b/>
          <w:sz w:val="24"/>
          <w:szCs w:val="24"/>
        </w:rPr>
      </w:pPr>
      <w:r>
        <w:rPr>
          <w:color w:val="FF0000"/>
          <w:sz w:val="24"/>
          <w:szCs w:val="24"/>
        </w:rPr>
        <w:t xml:space="preserve">Please reflect on changes that the department has had to engage in given changes to teaching modality and especially capstone experiences. </w:t>
      </w:r>
    </w:p>
    <w:p w:rsidR="007E69D4" w:rsidRDefault="007E69D4">
      <w:pPr>
        <w:pBdr>
          <w:top w:val="nil"/>
          <w:left w:val="nil"/>
          <w:bottom w:val="nil"/>
          <w:right w:val="nil"/>
          <w:between w:val="nil"/>
        </w:pBdr>
        <w:spacing w:after="0"/>
        <w:ind w:left="450" w:firstLine="0"/>
        <w:rPr>
          <w:b/>
          <w:sz w:val="24"/>
          <w:szCs w:val="24"/>
        </w:rPr>
      </w:pPr>
    </w:p>
    <w:p w:rsidR="007E69D4" w:rsidRDefault="00C83C44">
      <w:pPr>
        <w:pBdr>
          <w:top w:val="nil"/>
          <w:left w:val="nil"/>
          <w:bottom w:val="nil"/>
          <w:right w:val="nil"/>
          <w:between w:val="nil"/>
        </w:pBdr>
        <w:spacing w:after="0"/>
        <w:ind w:left="450" w:firstLine="0"/>
        <w:rPr>
          <w:b/>
          <w:sz w:val="24"/>
          <w:szCs w:val="24"/>
        </w:rPr>
      </w:pPr>
      <w:r>
        <w:rPr>
          <w:b/>
          <w:sz w:val="24"/>
          <w:szCs w:val="24"/>
        </w:rPr>
        <w:t>N/A - See above.</w:t>
      </w:r>
    </w:p>
    <w:p w:rsidR="007E69D4" w:rsidRDefault="007E69D4">
      <w:pPr>
        <w:pBdr>
          <w:top w:val="nil"/>
          <w:left w:val="nil"/>
          <w:bottom w:val="nil"/>
          <w:right w:val="nil"/>
          <w:between w:val="nil"/>
        </w:pBdr>
        <w:ind w:left="450" w:firstLine="0"/>
        <w:rPr>
          <w:b/>
          <w:color w:val="000000"/>
          <w:sz w:val="24"/>
          <w:szCs w:val="24"/>
        </w:rPr>
      </w:pPr>
    </w:p>
    <w:tbl>
      <w:tblPr>
        <w:tblStyle w:val="ac"/>
        <w:tblW w:w="120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0"/>
        <w:gridCol w:w="8820"/>
      </w:tblGrid>
      <w:tr w:rsidR="007E69D4">
        <w:tc>
          <w:tcPr>
            <w:tcW w:w="3240" w:type="dxa"/>
            <w:shd w:val="clear" w:color="auto" w:fill="auto"/>
          </w:tcPr>
          <w:p w:rsidR="007E69D4" w:rsidRDefault="00C83C44">
            <w:pPr>
              <w:pBdr>
                <w:top w:val="nil"/>
                <w:left w:val="nil"/>
                <w:bottom w:val="nil"/>
                <w:right w:val="nil"/>
                <w:between w:val="nil"/>
              </w:pBdr>
              <w:ind w:left="60" w:firstLine="30"/>
              <w:rPr>
                <w:b/>
                <w:color w:val="000000"/>
                <w:sz w:val="24"/>
                <w:szCs w:val="24"/>
              </w:rPr>
            </w:pPr>
            <w:r>
              <w:rPr>
                <w:b/>
                <w:color w:val="000000"/>
                <w:sz w:val="24"/>
                <w:szCs w:val="24"/>
              </w:rPr>
              <w:t>Reflection Prompt</w:t>
            </w:r>
          </w:p>
        </w:tc>
        <w:tc>
          <w:tcPr>
            <w:tcW w:w="8820" w:type="dxa"/>
            <w:shd w:val="clear" w:color="auto" w:fill="auto"/>
          </w:tcPr>
          <w:p w:rsidR="007E69D4" w:rsidRDefault="00C83C44">
            <w:pPr>
              <w:pBdr>
                <w:top w:val="nil"/>
                <w:left w:val="nil"/>
                <w:bottom w:val="nil"/>
                <w:right w:val="nil"/>
                <w:between w:val="nil"/>
              </w:pBdr>
              <w:ind w:left="450" w:firstLine="360"/>
              <w:rPr>
                <w:b/>
                <w:color w:val="000000"/>
                <w:sz w:val="24"/>
                <w:szCs w:val="24"/>
              </w:rPr>
            </w:pPr>
            <w:r>
              <w:rPr>
                <w:b/>
                <w:color w:val="000000"/>
                <w:sz w:val="24"/>
                <w:szCs w:val="24"/>
              </w:rPr>
              <w:t>Narrative Response</w:t>
            </w:r>
          </w:p>
        </w:tc>
      </w:tr>
      <w:tr w:rsidR="007E69D4">
        <w:tc>
          <w:tcPr>
            <w:tcW w:w="3240" w:type="dxa"/>
            <w:shd w:val="clear" w:color="auto" w:fill="auto"/>
          </w:tcPr>
          <w:p w:rsidR="007E69D4" w:rsidRDefault="00C83C44">
            <w:pPr>
              <w:pBdr>
                <w:top w:val="nil"/>
                <w:left w:val="nil"/>
                <w:bottom w:val="nil"/>
                <w:right w:val="nil"/>
                <w:between w:val="nil"/>
              </w:pBdr>
              <w:ind w:left="60" w:firstLine="30"/>
              <w:rPr>
                <w:b/>
                <w:color w:val="000000"/>
                <w:sz w:val="24"/>
                <w:szCs w:val="24"/>
              </w:rPr>
            </w:pPr>
            <w:r>
              <w:rPr>
                <w:b/>
                <w:color w:val="000000"/>
                <w:sz w:val="24"/>
                <w:szCs w:val="24"/>
              </w:rPr>
              <w:t>Other than GPA, what data/ evidence is used to determine that graduates have achieved the stated outcomes for the degree? (e.g., capstone course, portfolio review, licensure examination)</w:t>
            </w:r>
          </w:p>
        </w:tc>
        <w:tc>
          <w:tcPr>
            <w:tcW w:w="8820" w:type="dxa"/>
            <w:shd w:val="clear" w:color="auto" w:fill="auto"/>
          </w:tcPr>
          <w:p w:rsidR="007E69D4" w:rsidRDefault="00C83C44">
            <w:pPr>
              <w:pBdr>
                <w:top w:val="nil"/>
                <w:left w:val="nil"/>
                <w:bottom w:val="nil"/>
                <w:right w:val="nil"/>
                <w:between w:val="nil"/>
              </w:pBdr>
              <w:spacing w:after="0"/>
              <w:ind w:left="0" w:firstLine="0"/>
              <w:rPr>
                <w:b/>
                <w:color w:val="000000"/>
                <w:sz w:val="24"/>
                <w:szCs w:val="24"/>
              </w:rPr>
            </w:pPr>
            <w:r>
              <w:rPr>
                <w:b/>
                <w:sz w:val="24"/>
                <w:szCs w:val="24"/>
              </w:rPr>
              <w:t>N/A</w:t>
            </w:r>
          </w:p>
          <w:p w:rsidR="007E69D4" w:rsidRDefault="007E69D4">
            <w:pPr>
              <w:pBdr>
                <w:top w:val="nil"/>
                <w:left w:val="nil"/>
                <w:bottom w:val="nil"/>
                <w:right w:val="nil"/>
                <w:between w:val="nil"/>
              </w:pBdr>
              <w:spacing w:after="0"/>
              <w:ind w:left="450" w:firstLine="360"/>
              <w:rPr>
                <w:b/>
                <w:color w:val="000000"/>
                <w:sz w:val="24"/>
                <w:szCs w:val="24"/>
              </w:rPr>
            </w:pPr>
          </w:p>
          <w:p w:rsidR="007E69D4" w:rsidRDefault="007E69D4">
            <w:pPr>
              <w:pBdr>
                <w:top w:val="nil"/>
                <w:left w:val="nil"/>
                <w:bottom w:val="nil"/>
                <w:right w:val="nil"/>
                <w:between w:val="nil"/>
              </w:pBdr>
              <w:spacing w:after="0"/>
              <w:ind w:left="450" w:firstLine="360"/>
              <w:rPr>
                <w:b/>
                <w:color w:val="000000"/>
                <w:sz w:val="24"/>
                <w:szCs w:val="24"/>
              </w:rPr>
            </w:pPr>
          </w:p>
          <w:p w:rsidR="007E69D4" w:rsidRDefault="007E69D4">
            <w:pPr>
              <w:pBdr>
                <w:top w:val="nil"/>
                <w:left w:val="nil"/>
                <w:bottom w:val="nil"/>
                <w:right w:val="nil"/>
                <w:between w:val="nil"/>
              </w:pBdr>
              <w:spacing w:after="0"/>
              <w:ind w:left="450" w:firstLine="360"/>
              <w:rPr>
                <w:b/>
                <w:color w:val="000000"/>
                <w:sz w:val="24"/>
                <w:szCs w:val="24"/>
              </w:rPr>
            </w:pPr>
          </w:p>
          <w:p w:rsidR="007E69D4" w:rsidRDefault="007E69D4">
            <w:pPr>
              <w:pBdr>
                <w:top w:val="nil"/>
                <w:left w:val="nil"/>
                <w:bottom w:val="nil"/>
                <w:right w:val="nil"/>
                <w:between w:val="nil"/>
              </w:pBdr>
              <w:spacing w:after="0"/>
              <w:ind w:left="450" w:firstLine="360"/>
              <w:rPr>
                <w:b/>
                <w:color w:val="000000"/>
                <w:sz w:val="24"/>
                <w:szCs w:val="24"/>
              </w:rPr>
            </w:pPr>
          </w:p>
          <w:p w:rsidR="007E69D4" w:rsidRDefault="007E69D4">
            <w:pPr>
              <w:pBdr>
                <w:top w:val="nil"/>
                <w:left w:val="nil"/>
                <w:bottom w:val="nil"/>
                <w:right w:val="nil"/>
                <w:between w:val="nil"/>
              </w:pBdr>
              <w:spacing w:after="0"/>
              <w:ind w:left="450" w:firstLine="360"/>
              <w:rPr>
                <w:b/>
                <w:color w:val="000000"/>
                <w:sz w:val="24"/>
                <w:szCs w:val="24"/>
              </w:rPr>
            </w:pPr>
          </w:p>
          <w:p w:rsidR="007E69D4" w:rsidRDefault="007E69D4">
            <w:pPr>
              <w:pBdr>
                <w:top w:val="nil"/>
                <w:left w:val="nil"/>
                <w:bottom w:val="nil"/>
                <w:right w:val="nil"/>
                <w:between w:val="nil"/>
              </w:pBdr>
              <w:ind w:left="450" w:firstLine="360"/>
              <w:rPr>
                <w:b/>
                <w:color w:val="000000"/>
                <w:sz w:val="24"/>
                <w:szCs w:val="24"/>
              </w:rPr>
            </w:pPr>
          </w:p>
        </w:tc>
      </w:tr>
      <w:tr w:rsidR="007E69D4">
        <w:tc>
          <w:tcPr>
            <w:tcW w:w="3240" w:type="dxa"/>
            <w:shd w:val="clear" w:color="auto" w:fill="auto"/>
          </w:tcPr>
          <w:p w:rsidR="007E69D4" w:rsidRDefault="00C83C44">
            <w:pPr>
              <w:pBdr>
                <w:top w:val="nil"/>
                <w:left w:val="nil"/>
                <w:bottom w:val="nil"/>
                <w:right w:val="nil"/>
                <w:between w:val="nil"/>
              </w:pBdr>
              <w:spacing w:after="0"/>
              <w:ind w:left="450" w:firstLine="360"/>
              <w:rPr>
                <w:b/>
                <w:color w:val="000000"/>
                <w:sz w:val="24"/>
                <w:szCs w:val="24"/>
              </w:rPr>
            </w:pPr>
            <w:r>
              <w:rPr>
                <w:b/>
                <w:color w:val="000000"/>
                <w:sz w:val="24"/>
                <w:szCs w:val="24"/>
              </w:rPr>
              <w:t xml:space="preserve">Who interprets the evidence? </w:t>
            </w:r>
          </w:p>
          <w:p w:rsidR="007E69D4" w:rsidRDefault="00C83C44">
            <w:pPr>
              <w:pBdr>
                <w:top w:val="nil"/>
                <w:left w:val="nil"/>
                <w:bottom w:val="nil"/>
                <w:right w:val="nil"/>
                <w:between w:val="nil"/>
              </w:pBdr>
              <w:spacing w:after="0"/>
              <w:ind w:left="450" w:firstLine="360"/>
              <w:rPr>
                <w:b/>
                <w:color w:val="000000"/>
                <w:sz w:val="24"/>
                <w:szCs w:val="24"/>
              </w:rPr>
            </w:pPr>
            <w:r>
              <w:rPr>
                <w:b/>
                <w:color w:val="000000"/>
                <w:sz w:val="24"/>
                <w:szCs w:val="24"/>
              </w:rPr>
              <w:t>What is the process?</w:t>
            </w:r>
          </w:p>
          <w:p w:rsidR="007E69D4" w:rsidRDefault="00C83C44">
            <w:pPr>
              <w:pBdr>
                <w:top w:val="nil"/>
                <w:left w:val="nil"/>
                <w:bottom w:val="nil"/>
                <w:right w:val="nil"/>
                <w:between w:val="nil"/>
              </w:pBdr>
              <w:spacing w:after="0"/>
              <w:ind w:left="446" w:firstLine="359"/>
              <w:rPr>
                <w:b/>
                <w:color w:val="000000"/>
                <w:sz w:val="24"/>
                <w:szCs w:val="24"/>
              </w:rPr>
            </w:pPr>
            <w:r>
              <w:rPr>
                <w:b/>
                <w:color w:val="000000"/>
                <w:sz w:val="24"/>
                <w:szCs w:val="24"/>
              </w:rPr>
              <w:t>(e.g. annually by the curriculum committee)</w:t>
            </w:r>
          </w:p>
        </w:tc>
        <w:tc>
          <w:tcPr>
            <w:tcW w:w="8820" w:type="dxa"/>
            <w:shd w:val="clear" w:color="auto" w:fill="auto"/>
          </w:tcPr>
          <w:p w:rsidR="007E69D4" w:rsidRDefault="00C83C44">
            <w:pPr>
              <w:pBdr>
                <w:top w:val="nil"/>
                <w:left w:val="nil"/>
                <w:bottom w:val="nil"/>
                <w:right w:val="nil"/>
                <w:between w:val="nil"/>
              </w:pBdr>
              <w:spacing w:after="0"/>
              <w:ind w:left="0" w:firstLine="0"/>
              <w:rPr>
                <w:b/>
                <w:color w:val="000000"/>
                <w:sz w:val="24"/>
                <w:szCs w:val="24"/>
              </w:rPr>
            </w:pPr>
            <w:r>
              <w:rPr>
                <w:b/>
                <w:sz w:val="24"/>
                <w:szCs w:val="24"/>
              </w:rPr>
              <w:t>N/A</w:t>
            </w:r>
          </w:p>
          <w:p w:rsidR="007E69D4" w:rsidRDefault="007E69D4">
            <w:pPr>
              <w:pBdr>
                <w:top w:val="nil"/>
                <w:left w:val="nil"/>
                <w:bottom w:val="nil"/>
                <w:right w:val="nil"/>
                <w:between w:val="nil"/>
              </w:pBdr>
              <w:spacing w:after="0"/>
              <w:ind w:left="446" w:firstLine="359"/>
              <w:rPr>
                <w:b/>
                <w:color w:val="000000"/>
                <w:sz w:val="24"/>
                <w:szCs w:val="24"/>
              </w:rPr>
            </w:pPr>
          </w:p>
          <w:p w:rsidR="007E69D4" w:rsidRDefault="007E69D4">
            <w:pPr>
              <w:pBdr>
                <w:top w:val="nil"/>
                <w:left w:val="nil"/>
                <w:bottom w:val="nil"/>
                <w:right w:val="nil"/>
                <w:between w:val="nil"/>
              </w:pBdr>
              <w:spacing w:after="0"/>
              <w:ind w:left="446" w:firstLine="359"/>
              <w:rPr>
                <w:b/>
                <w:color w:val="000000"/>
                <w:sz w:val="24"/>
                <w:szCs w:val="24"/>
              </w:rPr>
            </w:pPr>
          </w:p>
          <w:p w:rsidR="007E69D4" w:rsidRDefault="007E69D4">
            <w:pPr>
              <w:pBdr>
                <w:top w:val="nil"/>
                <w:left w:val="nil"/>
                <w:bottom w:val="nil"/>
                <w:right w:val="nil"/>
                <w:between w:val="nil"/>
              </w:pBdr>
              <w:spacing w:after="0"/>
              <w:ind w:left="446" w:firstLine="359"/>
              <w:rPr>
                <w:b/>
                <w:color w:val="000000"/>
                <w:sz w:val="24"/>
                <w:szCs w:val="24"/>
              </w:rPr>
            </w:pPr>
          </w:p>
          <w:p w:rsidR="007E69D4" w:rsidRDefault="007E69D4">
            <w:pPr>
              <w:pBdr>
                <w:top w:val="nil"/>
                <w:left w:val="nil"/>
                <w:bottom w:val="nil"/>
                <w:right w:val="nil"/>
                <w:between w:val="nil"/>
              </w:pBdr>
              <w:spacing w:after="0"/>
              <w:ind w:left="446" w:firstLine="359"/>
              <w:rPr>
                <w:b/>
                <w:color w:val="000000"/>
                <w:sz w:val="24"/>
                <w:szCs w:val="24"/>
              </w:rPr>
            </w:pPr>
          </w:p>
          <w:p w:rsidR="007E69D4" w:rsidRDefault="007E69D4">
            <w:pPr>
              <w:pBdr>
                <w:top w:val="nil"/>
                <w:left w:val="nil"/>
                <w:bottom w:val="nil"/>
                <w:right w:val="nil"/>
                <w:between w:val="nil"/>
              </w:pBdr>
              <w:spacing w:after="0"/>
              <w:ind w:left="446" w:firstLine="359"/>
              <w:rPr>
                <w:b/>
                <w:color w:val="000000"/>
                <w:sz w:val="24"/>
                <w:szCs w:val="24"/>
              </w:rPr>
            </w:pPr>
          </w:p>
        </w:tc>
      </w:tr>
      <w:tr w:rsidR="007E69D4">
        <w:tc>
          <w:tcPr>
            <w:tcW w:w="3240" w:type="dxa"/>
            <w:shd w:val="clear" w:color="auto" w:fill="auto"/>
          </w:tcPr>
          <w:p w:rsidR="007E69D4" w:rsidRDefault="00C83C44">
            <w:pPr>
              <w:pBdr>
                <w:top w:val="nil"/>
                <w:left w:val="nil"/>
                <w:bottom w:val="nil"/>
                <w:right w:val="nil"/>
                <w:between w:val="nil"/>
              </w:pBdr>
              <w:spacing w:after="0"/>
              <w:ind w:left="446" w:firstLine="359"/>
              <w:rPr>
                <w:b/>
                <w:color w:val="000000"/>
                <w:sz w:val="24"/>
                <w:szCs w:val="24"/>
              </w:rPr>
            </w:pPr>
            <w:r>
              <w:rPr>
                <w:b/>
                <w:color w:val="000000"/>
                <w:sz w:val="24"/>
                <w:szCs w:val="24"/>
              </w:rPr>
              <w:t>What changes have been made as a result of using the data/evidence? (close the loop)</w:t>
            </w:r>
          </w:p>
        </w:tc>
        <w:tc>
          <w:tcPr>
            <w:tcW w:w="8820" w:type="dxa"/>
            <w:shd w:val="clear" w:color="auto" w:fill="auto"/>
          </w:tcPr>
          <w:p w:rsidR="007E69D4" w:rsidRDefault="00C83C44">
            <w:pPr>
              <w:pBdr>
                <w:top w:val="nil"/>
                <w:left w:val="nil"/>
                <w:bottom w:val="nil"/>
                <w:right w:val="nil"/>
                <w:between w:val="nil"/>
              </w:pBdr>
              <w:spacing w:after="0"/>
              <w:ind w:left="0" w:firstLine="0"/>
              <w:rPr>
                <w:b/>
                <w:color w:val="000000"/>
                <w:sz w:val="24"/>
                <w:szCs w:val="24"/>
              </w:rPr>
            </w:pPr>
            <w:r>
              <w:rPr>
                <w:b/>
                <w:sz w:val="24"/>
                <w:szCs w:val="24"/>
              </w:rPr>
              <w:t>N/A</w:t>
            </w:r>
          </w:p>
          <w:p w:rsidR="007E69D4" w:rsidRDefault="007E69D4">
            <w:pPr>
              <w:pBdr>
                <w:top w:val="nil"/>
                <w:left w:val="nil"/>
                <w:bottom w:val="nil"/>
                <w:right w:val="nil"/>
                <w:between w:val="nil"/>
              </w:pBdr>
              <w:spacing w:after="0"/>
              <w:ind w:left="446" w:firstLine="359"/>
              <w:rPr>
                <w:b/>
                <w:color w:val="000000"/>
                <w:sz w:val="24"/>
                <w:szCs w:val="24"/>
              </w:rPr>
            </w:pPr>
          </w:p>
          <w:p w:rsidR="007E69D4" w:rsidRDefault="007E69D4">
            <w:pPr>
              <w:pBdr>
                <w:top w:val="nil"/>
                <w:left w:val="nil"/>
                <w:bottom w:val="nil"/>
                <w:right w:val="nil"/>
                <w:between w:val="nil"/>
              </w:pBdr>
              <w:spacing w:after="0"/>
              <w:ind w:left="446" w:firstLine="359"/>
              <w:rPr>
                <w:b/>
                <w:color w:val="000000"/>
                <w:sz w:val="24"/>
                <w:szCs w:val="24"/>
              </w:rPr>
            </w:pPr>
          </w:p>
          <w:p w:rsidR="007E69D4" w:rsidRDefault="007E69D4">
            <w:pPr>
              <w:pBdr>
                <w:top w:val="nil"/>
                <w:left w:val="nil"/>
                <w:bottom w:val="nil"/>
                <w:right w:val="nil"/>
                <w:between w:val="nil"/>
              </w:pBdr>
              <w:spacing w:after="0"/>
              <w:ind w:left="446" w:firstLine="359"/>
              <w:rPr>
                <w:b/>
                <w:color w:val="000000"/>
                <w:sz w:val="24"/>
                <w:szCs w:val="24"/>
              </w:rPr>
            </w:pPr>
          </w:p>
          <w:p w:rsidR="007E69D4" w:rsidRDefault="007E69D4">
            <w:pPr>
              <w:pBdr>
                <w:top w:val="nil"/>
                <w:left w:val="nil"/>
                <w:bottom w:val="nil"/>
                <w:right w:val="nil"/>
                <w:between w:val="nil"/>
              </w:pBdr>
              <w:spacing w:after="0"/>
              <w:ind w:left="446" w:firstLine="359"/>
              <w:rPr>
                <w:b/>
                <w:color w:val="000000"/>
                <w:sz w:val="24"/>
                <w:szCs w:val="24"/>
              </w:rPr>
            </w:pPr>
          </w:p>
          <w:p w:rsidR="007E69D4" w:rsidRDefault="007E69D4">
            <w:pPr>
              <w:pBdr>
                <w:top w:val="nil"/>
                <w:left w:val="nil"/>
                <w:bottom w:val="nil"/>
                <w:right w:val="nil"/>
                <w:between w:val="nil"/>
              </w:pBdr>
              <w:spacing w:after="0"/>
              <w:ind w:left="446" w:firstLine="359"/>
              <w:rPr>
                <w:b/>
                <w:color w:val="000000"/>
                <w:sz w:val="24"/>
                <w:szCs w:val="24"/>
              </w:rPr>
            </w:pPr>
          </w:p>
        </w:tc>
      </w:tr>
    </w:tbl>
    <w:p w:rsidR="007E69D4" w:rsidRDefault="007E69D4">
      <w:pPr>
        <w:ind w:left="0" w:firstLine="0"/>
        <w:rPr>
          <w:b/>
          <w:sz w:val="28"/>
          <w:szCs w:val="28"/>
        </w:rPr>
      </w:pPr>
    </w:p>
    <w:p w:rsidR="007E69D4" w:rsidRDefault="007E69D4">
      <w:pPr>
        <w:ind w:left="0" w:firstLine="0"/>
        <w:rPr>
          <w:b/>
          <w:sz w:val="28"/>
          <w:szCs w:val="28"/>
        </w:rPr>
      </w:pPr>
    </w:p>
    <w:p w:rsidR="007E69D4" w:rsidRDefault="007E69D4">
      <w:pPr>
        <w:ind w:left="0" w:firstLine="0"/>
        <w:rPr>
          <w:b/>
          <w:sz w:val="28"/>
          <w:szCs w:val="28"/>
        </w:rPr>
      </w:pPr>
    </w:p>
    <w:p w:rsidR="007E69D4" w:rsidRDefault="00C83C44">
      <w:pPr>
        <w:numPr>
          <w:ilvl w:val="0"/>
          <w:numId w:val="8"/>
        </w:numPr>
        <w:pBdr>
          <w:top w:val="nil"/>
          <w:left w:val="nil"/>
          <w:bottom w:val="nil"/>
          <w:right w:val="nil"/>
          <w:between w:val="nil"/>
        </w:pBdr>
        <w:spacing w:after="0"/>
        <w:rPr>
          <w:b/>
          <w:color w:val="2F5496"/>
          <w:sz w:val="28"/>
          <w:szCs w:val="28"/>
        </w:rPr>
      </w:pPr>
      <w:r>
        <w:rPr>
          <w:b/>
          <w:color w:val="2F5496"/>
          <w:sz w:val="28"/>
          <w:szCs w:val="28"/>
        </w:rPr>
        <w:t>Assessment Plan for Program/Department</w:t>
      </w:r>
    </w:p>
    <w:p w:rsidR="007E69D4" w:rsidRDefault="00C83C44">
      <w:pPr>
        <w:numPr>
          <w:ilvl w:val="0"/>
          <w:numId w:val="1"/>
        </w:numPr>
        <w:pBdr>
          <w:top w:val="nil"/>
          <w:left w:val="nil"/>
          <w:bottom w:val="nil"/>
          <w:right w:val="nil"/>
          <w:between w:val="nil"/>
        </w:pBdr>
        <w:spacing w:after="0"/>
        <w:rPr>
          <w:color w:val="000000"/>
          <w:sz w:val="24"/>
          <w:szCs w:val="24"/>
        </w:rPr>
      </w:pPr>
      <w:r>
        <w:rPr>
          <w:color w:val="000000"/>
          <w:sz w:val="24"/>
          <w:szCs w:val="24"/>
        </w:rPr>
        <w:t>Insert the program or department Assessment Plan</w:t>
      </w:r>
    </w:p>
    <w:p w:rsidR="007E69D4" w:rsidRDefault="00C83C44">
      <w:pPr>
        <w:numPr>
          <w:ilvl w:val="0"/>
          <w:numId w:val="1"/>
        </w:numPr>
        <w:pBdr>
          <w:top w:val="nil"/>
          <w:left w:val="nil"/>
          <w:bottom w:val="nil"/>
          <w:right w:val="nil"/>
          <w:between w:val="nil"/>
        </w:pBdr>
        <w:spacing w:after="0"/>
        <w:rPr>
          <w:color w:val="000000"/>
          <w:sz w:val="24"/>
          <w:szCs w:val="24"/>
        </w:rPr>
      </w:pPr>
      <w:r>
        <w:rPr>
          <w:color w:val="000000"/>
          <w:sz w:val="24"/>
          <w:szCs w:val="24"/>
        </w:rPr>
        <w:t>Explain any changes in the assessment plan including new or revised PLOs, new assessments that the program/department plans to implement and new targets or goals set for student success.</w:t>
      </w:r>
    </w:p>
    <w:p w:rsidR="007E69D4" w:rsidRDefault="00C83C44">
      <w:pPr>
        <w:numPr>
          <w:ilvl w:val="0"/>
          <w:numId w:val="1"/>
        </w:numPr>
        <w:pBdr>
          <w:top w:val="nil"/>
          <w:left w:val="nil"/>
          <w:bottom w:val="nil"/>
          <w:right w:val="nil"/>
          <w:between w:val="nil"/>
        </w:pBdr>
        <w:spacing w:after="120"/>
        <w:rPr>
          <w:color w:val="000000"/>
          <w:sz w:val="24"/>
          <w:szCs w:val="24"/>
        </w:rPr>
      </w:pPr>
      <w:r>
        <w:rPr>
          <w:color w:val="000000"/>
          <w:sz w:val="24"/>
          <w:szCs w:val="24"/>
        </w:rPr>
        <w:t>If you do not have a plan, would you like help in developing one?</w:t>
      </w:r>
    </w:p>
    <w:p w:rsidR="007E69D4" w:rsidRDefault="007E69D4">
      <w:pPr>
        <w:ind w:left="0" w:firstLine="0"/>
        <w:rPr>
          <w:sz w:val="24"/>
          <w:szCs w:val="24"/>
        </w:rPr>
      </w:pPr>
    </w:p>
    <w:p w:rsidR="007E69D4" w:rsidRDefault="00C83C44">
      <w:pPr>
        <w:ind w:left="0" w:firstLine="0"/>
        <w:rPr>
          <w:b/>
          <w:sz w:val="24"/>
          <w:szCs w:val="24"/>
        </w:rPr>
      </w:pPr>
      <w:r>
        <w:rPr>
          <w:b/>
          <w:sz w:val="24"/>
          <w:szCs w:val="24"/>
        </w:rPr>
        <w:t>[ please see Appendix A below ]</w:t>
      </w:r>
    </w:p>
    <w:p w:rsidR="007E69D4" w:rsidRDefault="00C83C44">
      <w:pPr>
        <w:ind w:left="0" w:firstLine="0"/>
        <w:rPr>
          <w:sz w:val="24"/>
          <w:szCs w:val="24"/>
        </w:rPr>
      </w:pPr>
      <w:r>
        <w:rPr>
          <w:sz w:val="24"/>
          <w:szCs w:val="24"/>
        </w:rPr>
        <w:t>No changes have been made to the assessment plan in this academic year.</w:t>
      </w:r>
    </w:p>
    <w:p w:rsidR="007E69D4" w:rsidRDefault="007E69D4">
      <w:pPr>
        <w:ind w:left="0" w:firstLine="0"/>
        <w:rPr>
          <w:sz w:val="24"/>
          <w:szCs w:val="24"/>
        </w:rPr>
      </w:pPr>
    </w:p>
    <w:p w:rsidR="007E69D4" w:rsidRDefault="00C83C44">
      <w:pPr>
        <w:numPr>
          <w:ilvl w:val="0"/>
          <w:numId w:val="8"/>
        </w:numPr>
        <w:pBdr>
          <w:top w:val="nil"/>
          <w:left w:val="nil"/>
          <w:bottom w:val="nil"/>
          <w:right w:val="nil"/>
          <w:between w:val="nil"/>
        </w:pBdr>
        <w:spacing w:after="0"/>
        <w:rPr>
          <w:b/>
          <w:color w:val="2F5496"/>
          <w:sz w:val="28"/>
          <w:szCs w:val="28"/>
        </w:rPr>
      </w:pPr>
      <w:r>
        <w:rPr>
          <w:b/>
          <w:color w:val="2F5496"/>
          <w:sz w:val="28"/>
          <w:szCs w:val="28"/>
        </w:rPr>
        <w:t>Program Review Action Plan or External Accreditation Action Letter/Report</w:t>
      </w:r>
    </w:p>
    <w:p w:rsidR="007E69D4" w:rsidRDefault="00C83C44">
      <w:pPr>
        <w:ind w:left="1170" w:firstLine="0"/>
        <w:rPr>
          <w:i/>
          <w:sz w:val="20"/>
          <w:szCs w:val="20"/>
        </w:rPr>
      </w:pPr>
      <w:r>
        <w:rPr>
          <w:i/>
          <w:sz w:val="20"/>
          <w:szCs w:val="20"/>
        </w:rPr>
        <w:t>Annual Reflection/Follow-up on Action Plan from last Program Review or external accreditation (only complete the table that is appropriate for your program)</w:t>
      </w:r>
    </w:p>
    <w:p w:rsidR="007E69D4" w:rsidRDefault="00C83C44">
      <w:pPr>
        <w:numPr>
          <w:ilvl w:val="1"/>
          <w:numId w:val="11"/>
        </w:numPr>
        <w:pBdr>
          <w:top w:val="nil"/>
          <w:left w:val="nil"/>
          <w:bottom w:val="nil"/>
          <w:right w:val="nil"/>
          <w:between w:val="nil"/>
        </w:pBdr>
        <w:spacing w:after="0"/>
        <w:rPr>
          <w:b/>
          <w:color w:val="000000"/>
          <w:sz w:val="24"/>
          <w:szCs w:val="24"/>
        </w:rPr>
      </w:pPr>
      <w:r>
        <w:rPr>
          <w:b/>
          <w:color w:val="000000"/>
          <w:sz w:val="24"/>
          <w:szCs w:val="24"/>
        </w:rPr>
        <w:t>Programs that fall under Program Review:</w:t>
      </w:r>
    </w:p>
    <w:p w:rsidR="007E69D4" w:rsidRDefault="00C83C44">
      <w:pPr>
        <w:numPr>
          <w:ilvl w:val="2"/>
          <w:numId w:val="11"/>
        </w:numPr>
        <w:pBdr>
          <w:top w:val="nil"/>
          <w:left w:val="nil"/>
          <w:bottom w:val="nil"/>
          <w:right w:val="nil"/>
          <w:between w:val="nil"/>
        </w:pBdr>
        <w:spacing w:after="0"/>
        <w:rPr>
          <w:color w:val="000000"/>
          <w:sz w:val="24"/>
          <w:szCs w:val="24"/>
        </w:rPr>
      </w:pPr>
      <w:r>
        <w:rPr>
          <w:color w:val="000000"/>
          <w:sz w:val="24"/>
          <w:szCs w:val="24"/>
        </w:rPr>
        <w:t>Date of most recent Review: Spring 202</w:t>
      </w:r>
      <w:r>
        <w:rPr>
          <w:sz w:val="24"/>
          <w:szCs w:val="24"/>
        </w:rPr>
        <w:t>0</w:t>
      </w:r>
    </w:p>
    <w:p w:rsidR="007E69D4" w:rsidRDefault="00C83C44">
      <w:pPr>
        <w:numPr>
          <w:ilvl w:val="2"/>
          <w:numId w:val="11"/>
        </w:numPr>
        <w:pBdr>
          <w:top w:val="nil"/>
          <w:left w:val="nil"/>
          <w:bottom w:val="nil"/>
          <w:right w:val="nil"/>
          <w:between w:val="nil"/>
        </w:pBdr>
        <w:rPr>
          <w:color w:val="000000"/>
          <w:sz w:val="24"/>
          <w:szCs w:val="24"/>
        </w:rPr>
      </w:pPr>
      <w:r>
        <w:rPr>
          <w:color w:val="000000"/>
          <w:sz w:val="24"/>
          <w:szCs w:val="24"/>
        </w:rPr>
        <w:t>Insert the Action Plan table from your last Program Review and give any progress towards completing the tasks or achieving targets set forth in the plan.</w:t>
      </w:r>
    </w:p>
    <w:tbl>
      <w:tblPr>
        <w:tblStyle w:val="ad"/>
        <w:tblW w:w="11283" w:type="dxa"/>
        <w:tblInd w:w="1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89"/>
        <w:gridCol w:w="1697"/>
        <w:gridCol w:w="1619"/>
        <w:gridCol w:w="1824"/>
        <w:gridCol w:w="1518"/>
        <w:gridCol w:w="1539"/>
        <w:gridCol w:w="1497"/>
      </w:tblGrid>
      <w:tr w:rsidR="007E69D4">
        <w:tc>
          <w:tcPr>
            <w:tcW w:w="1589" w:type="dxa"/>
          </w:tcPr>
          <w:p w:rsidR="007E69D4" w:rsidRDefault="00C83C44">
            <w:pPr>
              <w:spacing w:after="0"/>
              <w:ind w:left="60" w:firstLine="0"/>
              <w:jc w:val="center"/>
              <w:rPr>
                <w:b/>
                <w:sz w:val="24"/>
                <w:szCs w:val="24"/>
              </w:rPr>
            </w:pPr>
            <w:r>
              <w:rPr>
                <w:b/>
                <w:sz w:val="24"/>
                <w:szCs w:val="24"/>
              </w:rPr>
              <w:t>Specific area where improvement is needed</w:t>
            </w:r>
          </w:p>
        </w:tc>
        <w:tc>
          <w:tcPr>
            <w:tcW w:w="1697" w:type="dxa"/>
          </w:tcPr>
          <w:p w:rsidR="007E69D4" w:rsidRDefault="00C83C44">
            <w:pPr>
              <w:spacing w:after="0"/>
              <w:ind w:left="60" w:firstLine="0"/>
              <w:jc w:val="center"/>
              <w:rPr>
                <w:b/>
                <w:sz w:val="24"/>
                <w:szCs w:val="24"/>
              </w:rPr>
            </w:pPr>
            <w:r>
              <w:rPr>
                <w:b/>
                <w:sz w:val="24"/>
                <w:szCs w:val="24"/>
              </w:rPr>
              <w:t>Evidence to support the recommended change</w:t>
            </w:r>
          </w:p>
        </w:tc>
        <w:tc>
          <w:tcPr>
            <w:tcW w:w="1619" w:type="dxa"/>
          </w:tcPr>
          <w:p w:rsidR="007E69D4" w:rsidRDefault="00C83C44">
            <w:pPr>
              <w:spacing w:after="0"/>
              <w:ind w:left="60" w:firstLine="0"/>
              <w:jc w:val="center"/>
              <w:rPr>
                <w:b/>
                <w:sz w:val="24"/>
                <w:szCs w:val="24"/>
              </w:rPr>
            </w:pPr>
            <w:r>
              <w:rPr>
                <w:b/>
                <w:sz w:val="24"/>
                <w:szCs w:val="24"/>
              </w:rPr>
              <w:t>Person(s) responsible for implementing the change</w:t>
            </w:r>
          </w:p>
        </w:tc>
        <w:tc>
          <w:tcPr>
            <w:tcW w:w="1824" w:type="dxa"/>
          </w:tcPr>
          <w:p w:rsidR="007E69D4" w:rsidRDefault="00C83C44">
            <w:pPr>
              <w:spacing w:after="0"/>
              <w:ind w:left="60" w:firstLine="0"/>
              <w:jc w:val="center"/>
              <w:rPr>
                <w:b/>
                <w:sz w:val="24"/>
                <w:szCs w:val="24"/>
              </w:rPr>
            </w:pPr>
            <w:r>
              <w:rPr>
                <w:b/>
                <w:sz w:val="24"/>
                <w:szCs w:val="24"/>
              </w:rPr>
              <w:t>Timeline for implementation</w:t>
            </w:r>
          </w:p>
        </w:tc>
        <w:tc>
          <w:tcPr>
            <w:tcW w:w="1518" w:type="dxa"/>
          </w:tcPr>
          <w:p w:rsidR="007E69D4" w:rsidRDefault="00C83C44">
            <w:pPr>
              <w:spacing w:after="0"/>
              <w:ind w:left="60" w:firstLine="0"/>
              <w:jc w:val="center"/>
              <w:rPr>
                <w:b/>
                <w:sz w:val="24"/>
                <w:szCs w:val="24"/>
              </w:rPr>
            </w:pPr>
            <w:r>
              <w:rPr>
                <w:b/>
                <w:sz w:val="24"/>
                <w:szCs w:val="24"/>
              </w:rPr>
              <w:t>Resources needed</w:t>
            </w:r>
          </w:p>
        </w:tc>
        <w:tc>
          <w:tcPr>
            <w:tcW w:w="1539" w:type="dxa"/>
          </w:tcPr>
          <w:p w:rsidR="007E69D4" w:rsidRDefault="00C83C44">
            <w:pPr>
              <w:spacing w:after="0"/>
              <w:ind w:left="60" w:firstLine="0"/>
              <w:jc w:val="center"/>
              <w:rPr>
                <w:b/>
                <w:sz w:val="24"/>
                <w:szCs w:val="24"/>
              </w:rPr>
            </w:pPr>
            <w:r>
              <w:rPr>
                <w:b/>
                <w:sz w:val="24"/>
                <w:szCs w:val="24"/>
              </w:rPr>
              <w:t>Assessment Plan</w:t>
            </w:r>
          </w:p>
        </w:tc>
        <w:tc>
          <w:tcPr>
            <w:tcW w:w="1497" w:type="dxa"/>
          </w:tcPr>
          <w:p w:rsidR="007E69D4" w:rsidRDefault="00C83C44">
            <w:pPr>
              <w:spacing w:after="0"/>
              <w:ind w:left="60" w:firstLine="0"/>
              <w:jc w:val="center"/>
              <w:rPr>
                <w:b/>
                <w:sz w:val="24"/>
                <w:szCs w:val="24"/>
              </w:rPr>
            </w:pPr>
            <w:r>
              <w:rPr>
                <w:b/>
                <w:sz w:val="24"/>
                <w:szCs w:val="24"/>
              </w:rPr>
              <w:t>Progress Made this Year</w:t>
            </w:r>
          </w:p>
        </w:tc>
      </w:tr>
      <w:tr w:rsidR="007E69D4">
        <w:tc>
          <w:tcPr>
            <w:tcW w:w="1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The Sociology program proposes to revise its mission statement to include the concepts of the “sociological imagination” and social justice.</w:t>
            </w:r>
          </w:p>
        </w:tc>
        <w:tc>
          <w:tcPr>
            <w:tcW w:w="169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consensus among faculty, administration, and the external reviewer that the program needs a clearer identity. Crafting a new mission statement will simultaneously help achieve this goal and reflect the changes made by the program in other areas in crafting its new identity.</w:t>
            </w:r>
          </w:p>
        </w:tc>
        <w:tc>
          <w:tcPr>
            <w:tcW w:w="161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Sociology faculty</w:t>
            </w:r>
          </w:p>
        </w:tc>
        <w:tc>
          <w:tcPr>
            <w:tcW w:w="182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Fall 2022</w:t>
            </w:r>
          </w:p>
        </w:tc>
        <w:tc>
          <w:tcPr>
            <w:tcW w:w="151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Faculty time</w:t>
            </w:r>
          </w:p>
        </w:tc>
        <w:tc>
          <w:tcPr>
            <w:tcW w:w="153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Review whether a new mission statement was written in the proposed time frame</w:t>
            </w:r>
          </w:p>
        </w:tc>
        <w:tc>
          <w:tcPr>
            <w:tcW w:w="1497" w:type="dxa"/>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Action Plan completed in Spring 2021, so implementation has not yet begun</w:t>
            </w:r>
          </w:p>
        </w:tc>
      </w:tr>
      <w:tr w:rsidR="007E69D4">
        <w:tc>
          <w:tcPr>
            <w:tcW w:w="1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The Sociology program proposes to develop and run a capstone-analogous course as a special topics course, and – upon its completion – evaluate the success of this course to determine whether a capstone course will become a permanent part of our curriculum.</w:t>
            </w:r>
          </w:p>
        </w:tc>
        <w:tc>
          <w:tcPr>
            <w:tcW w:w="169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Faculty, administration, and the external reviewer are in agreement that having a capstone course (or an analogous class) would benefit the program and its students.</w:t>
            </w:r>
          </w:p>
        </w:tc>
        <w:tc>
          <w:tcPr>
            <w:tcW w:w="161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Sociology faculty; Dean</w:t>
            </w:r>
          </w:p>
        </w:tc>
        <w:tc>
          <w:tcPr>
            <w:tcW w:w="182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28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Developing and offering course (Spring 2022)</w:t>
            </w:r>
          </w:p>
          <w:p w:rsidR="007E69D4" w:rsidRDefault="00C83C44">
            <w:pPr>
              <w:spacing w:before="280"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Evaluating course success and deciding how to move forward (Fall 2022)</w:t>
            </w:r>
          </w:p>
        </w:tc>
        <w:tc>
          <w:tcPr>
            <w:tcW w:w="151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Faculty time</w:t>
            </w:r>
          </w:p>
        </w:tc>
        <w:tc>
          <w:tcPr>
            <w:tcW w:w="153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Meeting after the first offering of the class to discuss the merits of making the special topics course into a required capstone</w:t>
            </w:r>
          </w:p>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497" w:type="dxa"/>
          </w:tcPr>
          <w:p w:rsidR="007E69D4" w:rsidRDefault="00C83C44">
            <w:pPr>
              <w:spacing w:after="0"/>
              <w:ind w:left="0" w:firstLine="0"/>
              <w:rPr>
                <w:sz w:val="24"/>
                <w:szCs w:val="24"/>
              </w:rPr>
            </w:pPr>
            <w:r>
              <w:rPr>
                <w:rFonts w:ascii="Times New Roman" w:eastAsia="Times New Roman" w:hAnsi="Times New Roman" w:cs="Times New Roman"/>
                <w:sz w:val="24"/>
                <w:szCs w:val="24"/>
              </w:rPr>
              <w:t>Action Plan completed in Spring 2021, so implementation has not yet begun</w:t>
            </w:r>
          </w:p>
        </w:tc>
      </w:tr>
      <w:tr w:rsidR="007E69D4">
        <w:tc>
          <w:tcPr>
            <w:tcW w:w="1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The Sociology program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proposes to collect the rubrics used for upper-level classes and have a discussion about achieving greater standardization across upper-level class rubrics.</w:t>
            </w:r>
          </w:p>
        </w:tc>
        <w:tc>
          <w:tcPr>
            <w:tcW w:w="169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Faculty and external reviewer concur that greater standardization of rubrics will help students transition to upper-level classes</w:t>
            </w:r>
          </w:p>
        </w:tc>
        <w:tc>
          <w:tcPr>
            <w:tcW w:w="161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Sociology faculty</w:t>
            </w:r>
          </w:p>
        </w:tc>
        <w:tc>
          <w:tcPr>
            <w:tcW w:w="182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Spring 2022</w:t>
            </w:r>
          </w:p>
        </w:tc>
        <w:tc>
          <w:tcPr>
            <w:tcW w:w="151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Faculty time</w:t>
            </w:r>
          </w:p>
        </w:tc>
        <w:tc>
          <w:tcPr>
            <w:tcW w:w="153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Review whether this meeting took place, and review whether faculty make changes to their rubrics as a result</w:t>
            </w:r>
          </w:p>
        </w:tc>
        <w:tc>
          <w:tcPr>
            <w:tcW w:w="1497" w:type="dxa"/>
          </w:tcPr>
          <w:p w:rsidR="007E69D4" w:rsidRDefault="00C83C44">
            <w:pPr>
              <w:spacing w:after="0"/>
              <w:ind w:left="0" w:firstLine="0"/>
              <w:rPr>
                <w:sz w:val="24"/>
                <w:szCs w:val="24"/>
              </w:rPr>
            </w:pPr>
            <w:r>
              <w:rPr>
                <w:rFonts w:ascii="Times New Roman" w:eastAsia="Times New Roman" w:hAnsi="Times New Roman" w:cs="Times New Roman"/>
                <w:sz w:val="24"/>
                <w:szCs w:val="24"/>
              </w:rPr>
              <w:t>Action Plan completed in Spring 2021, so implementation has not yet begun</w:t>
            </w:r>
          </w:p>
        </w:tc>
      </w:tr>
      <w:tr w:rsidR="007E69D4">
        <w:tc>
          <w:tcPr>
            <w:tcW w:w="1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The Sociology program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proposes to re-evaluate the sequencing and prerequisites for high-level courses such as Social Theory and the two research methods courses</w:t>
            </w:r>
          </w:p>
        </w:tc>
        <w:tc>
          <w:tcPr>
            <w:tcW w:w="169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Faculty and external reviewer concur that limiting Social Theory to more advanced students will produce better outcomes, and that there should be debate about potentially changing the current progression of courses.</w:t>
            </w:r>
          </w:p>
        </w:tc>
        <w:tc>
          <w:tcPr>
            <w:tcW w:w="161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Sociology faculty</w:t>
            </w:r>
          </w:p>
        </w:tc>
        <w:tc>
          <w:tcPr>
            <w:tcW w:w="182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Prior to Fall 2022</w:t>
            </w:r>
          </w:p>
        </w:tc>
        <w:tc>
          <w:tcPr>
            <w:tcW w:w="151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Faculty time</w:t>
            </w:r>
          </w:p>
        </w:tc>
        <w:tc>
          <w:tcPr>
            <w:tcW w:w="153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Review whether AUC proposals have been submitted and approved within the set time frame to achieve goals identified by the program</w:t>
            </w:r>
          </w:p>
        </w:tc>
        <w:tc>
          <w:tcPr>
            <w:tcW w:w="1497" w:type="dxa"/>
          </w:tcPr>
          <w:p w:rsidR="007E69D4" w:rsidRDefault="00C83C44">
            <w:pPr>
              <w:spacing w:after="0"/>
              <w:ind w:left="0" w:firstLine="0"/>
              <w:rPr>
                <w:sz w:val="24"/>
                <w:szCs w:val="24"/>
              </w:rPr>
            </w:pPr>
            <w:r>
              <w:rPr>
                <w:rFonts w:ascii="Times New Roman" w:eastAsia="Times New Roman" w:hAnsi="Times New Roman" w:cs="Times New Roman"/>
                <w:sz w:val="24"/>
                <w:szCs w:val="24"/>
              </w:rPr>
              <w:t>Action Plan completed in Spring 2021, so implementation has not yet begun</w:t>
            </w:r>
          </w:p>
        </w:tc>
      </w:tr>
      <w:tr w:rsidR="007E69D4">
        <w:tc>
          <w:tcPr>
            <w:tcW w:w="1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sz w:val="24"/>
                <w:szCs w:val="24"/>
              </w:rPr>
              <w:t>The Sociology program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proposes </w:t>
            </w:r>
            <w:r>
              <w:rPr>
                <w:rFonts w:ascii="Times New Roman" w:eastAsia="Times New Roman" w:hAnsi="Times New Roman" w:cs="Times New Roman"/>
                <w:color w:val="222222"/>
                <w:sz w:val="24"/>
                <w:szCs w:val="24"/>
                <w:highlight w:val="white"/>
              </w:rPr>
              <w:t>to develop required clusters of classes, from which students would choose to take one class in each. These areas will be broadly reflective of the main focuses of Sociology (race, class, and gender).</w:t>
            </w:r>
          </w:p>
        </w:tc>
        <w:tc>
          <w:tcPr>
            <w:tcW w:w="169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Faculty, Dean, and external reviewer concur that structuring the wide range of courses currently offered by the program faculty into clusters will create benefits for students, and broaden their understanding of sociology, without requiring us to offer any new classes. Creating these clusters will also help our program develop an identity around the key topics we address in our required clusters.</w:t>
            </w:r>
          </w:p>
        </w:tc>
        <w:tc>
          <w:tcPr>
            <w:tcW w:w="161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Sociology faculty</w:t>
            </w:r>
          </w:p>
        </w:tc>
        <w:tc>
          <w:tcPr>
            <w:tcW w:w="182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Prior to Fall 2022</w:t>
            </w:r>
          </w:p>
        </w:tc>
        <w:tc>
          <w:tcPr>
            <w:tcW w:w="151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Faculty time</w:t>
            </w:r>
          </w:p>
        </w:tc>
        <w:tc>
          <w:tcPr>
            <w:tcW w:w="153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Review whether necessary AUC proposals have been submitted and approved to create the clusters and make the necessary changes to our curriculum</w:t>
            </w:r>
          </w:p>
        </w:tc>
        <w:tc>
          <w:tcPr>
            <w:tcW w:w="1497" w:type="dxa"/>
          </w:tcPr>
          <w:p w:rsidR="007E69D4" w:rsidRDefault="00C83C44">
            <w:pPr>
              <w:spacing w:after="0"/>
              <w:ind w:left="0" w:firstLine="0"/>
              <w:rPr>
                <w:sz w:val="24"/>
                <w:szCs w:val="24"/>
              </w:rPr>
            </w:pPr>
            <w:r>
              <w:rPr>
                <w:rFonts w:ascii="Times New Roman" w:eastAsia="Times New Roman" w:hAnsi="Times New Roman" w:cs="Times New Roman"/>
                <w:sz w:val="24"/>
                <w:szCs w:val="24"/>
              </w:rPr>
              <w:t>Action Plan completed in Spring 2021, so implementation has not yet begun</w:t>
            </w:r>
          </w:p>
        </w:tc>
      </w:tr>
      <w:tr w:rsidR="007E69D4">
        <w:tc>
          <w:tcPr>
            <w:tcW w:w="1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sz w:val="24"/>
                <w:szCs w:val="24"/>
              </w:rPr>
              <w:t>The Sociology program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proposes </w:t>
            </w:r>
            <w:r>
              <w:rPr>
                <w:rFonts w:ascii="Times New Roman" w:eastAsia="Times New Roman" w:hAnsi="Times New Roman" w:cs="Times New Roman"/>
                <w:color w:val="222222"/>
                <w:sz w:val="24"/>
                <w:szCs w:val="24"/>
                <w:highlight w:val="white"/>
              </w:rPr>
              <w:t>to draw up boilerplate language about key campus resources – such as those mentioned above, as well as others – so that faculty can easily include this language in their syllabi, thus increasing uniformity across courses in the program.</w:t>
            </w:r>
          </w:p>
        </w:tc>
        <w:tc>
          <w:tcPr>
            <w:tcW w:w="169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Faculty and external reviewer concur that including campus resource information on syllabi could potentially enhance students’ awareness of, and ability to access, these resources.</w:t>
            </w:r>
          </w:p>
        </w:tc>
        <w:tc>
          <w:tcPr>
            <w:tcW w:w="161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Sociology faculty</w:t>
            </w:r>
          </w:p>
        </w:tc>
        <w:tc>
          <w:tcPr>
            <w:tcW w:w="182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Spring 2022</w:t>
            </w:r>
          </w:p>
        </w:tc>
        <w:tc>
          <w:tcPr>
            <w:tcW w:w="151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Faculty time</w:t>
            </w:r>
          </w:p>
        </w:tc>
        <w:tc>
          <w:tcPr>
            <w:tcW w:w="153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Review whether this information was compiled, and made available to faculty, within the given time frame</w:t>
            </w:r>
          </w:p>
        </w:tc>
        <w:tc>
          <w:tcPr>
            <w:tcW w:w="1497" w:type="dxa"/>
          </w:tcPr>
          <w:p w:rsidR="007E69D4" w:rsidRDefault="00C83C44">
            <w:pPr>
              <w:spacing w:after="0"/>
              <w:ind w:left="0" w:firstLine="0"/>
              <w:rPr>
                <w:sz w:val="24"/>
                <w:szCs w:val="24"/>
              </w:rPr>
            </w:pPr>
            <w:r>
              <w:rPr>
                <w:rFonts w:ascii="Times New Roman" w:eastAsia="Times New Roman" w:hAnsi="Times New Roman" w:cs="Times New Roman"/>
                <w:sz w:val="24"/>
                <w:szCs w:val="24"/>
              </w:rPr>
              <w:t>Action Plan completed in Spring 2021, so implementation has not yet begun</w:t>
            </w:r>
          </w:p>
        </w:tc>
      </w:tr>
      <w:tr w:rsidR="007E69D4">
        <w:tc>
          <w:tcPr>
            <w:tcW w:w="1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sz w:val="24"/>
                <w:szCs w:val="24"/>
              </w:rPr>
              <w:t>The Sociology program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proposes </w:t>
            </w:r>
            <w:r>
              <w:rPr>
                <w:rFonts w:ascii="Times New Roman" w:eastAsia="Times New Roman" w:hAnsi="Times New Roman" w:cs="Times New Roman"/>
                <w:color w:val="222222"/>
                <w:sz w:val="24"/>
                <w:szCs w:val="24"/>
                <w:highlight w:val="white"/>
              </w:rPr>
              <w:t>to gather data about the feasibility of changing our minimum required major GPA from 2.0 to 2.5, and subsequently to make a decision about whether to implement this change. We intend to delay this change for a short time, however, both to facilitate the gathering of data, and to get past the immediate effects of COVID-19, which might temporarily affect students’ ability to maintain a high GPA</w:t>
            </w:r>
          </w:p>
        </w:tc>
        <w:tc>
          <w:tcPr>
            <w:tcW w:w="169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Faculty and reviewer agree that increasing the GPA requirement would help distinguish our program, though at the cost of some number of majors who are unable to maintain the 2.5 requirement.</w:t>
            </w:r>
          </w:p>
        </w:tc>
        <w:tc>
          <w:tcPr>
            <w:tcW w:w="161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Sociology faculty</w:t>
            </w:r>
          </w:p>
        </w:tc>
        <w:tc>
          <w:tcPr>
            <w:tcW w:w="182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Spring 2023</w:t>
            </w:r>
          </w:p>
        </w:tc>
        <w:tc>
          <w:tcPr>
            <w:tcW w:w="151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Faculty time</w:t>
            </w:r>
          </w:p>
        </w:tc>
        <w:tc>
          <w:tcPr>
            <w:tcW w:w="153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Review whether this discussion took place and resulted in a definitive decision to change, or not change, the GPA requirement.</w:t>
            </w:r>
          </w:p>
        </w:tc>
        <w:tc>
          <w:tcPr>
            <w:tcW w:w="1497" w:type="dxa"/>
          </w:tcPr>
          <w:p w:rsidR="007E69D4" w:rsidRDefault="00C83C44">
            <w:pPr>
              <w:spacing w:after="0"/>
              <w:ind w:left="0" w:firstLine="0"/>
              <w:rPr>
                <w:sz w:val="24"/>
                <w:szCs w:val="24"/>
              </w:rPr>
            </w:pPr>
            <w:r>
              <w:rPr>
                <w:rFonts w:ascii="Times New Roman" w:eastAsia="Times New Roman" w:hAnsi="Times New Roman" w:cs="Times New Roman"/>
                <w:sz w:val="24"/>
                <w:szCs w:val="24"/>
              </w:rPr>
              <w:t>Action Plan completed in Spring 2021, so implementation has not yet begun</w:t>
            </w:r>
          </w:p>
        </w:tc>
      </w:tr>
      <w:tr w:rsidR="007E69D4">
        <w:tc>
          <w:tcPr>
            <w:tcW w:w="1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The Sociology program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proposes to follow the recommendations made in our self-study to continue applying for a new faculty line yearly, and to collaborate with other programs / departments to propose mutually beneficial faculty appointments.</w:t>
            </w:r>
          </w:p>
        </w:tc>
        <w:tc>
          <w:tcPr>
            <w:tcW w:w="169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28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7E69D4" w:rsidRDefault="00C83C44">
            <w:pPr>
              <w:spacing w:before="280" w:after="28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Faculty and external reviewer concur that an additional faculty line is necessary for the program to reach its full potential. However, based on discussions with the Dean, we understand that a new faculty line will not be possible in the immediate future due to financial limitations stemming from the impacts of COVID-19. Therefore, we will pursue a faculty line yearly throughout the review cycle, as the university’s financial status hopefully improves.</w:t>
            </w:r>
          </w:p>
          <w:p w:rsidR="007E69D4" w:rsidRDefault="00C83C44">
            <w:pPr>
              <w:spacing w:before="280"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61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Sociology faculty</w:t>
            </w:r>
          </w:p>
        </w:tc>
        <w:tc>
          <w:tcPr>
            <w:tcW w:w="182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Yearly applications, throughout the next review cycle</w:t>
            </w:r>
          </w:p>
        </w:tc>
        <w:tc>
          <w:tcPr>
            <w:tcW w:w="151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Faculty time; university resources to hire a new faculty member</w:t>
            </w:r>
          </w:p>
        </w:tc>
        <w:tc>
          <w:tcPr>
            <w:tcW w:w="153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Review to confirm that faculty requests are submitted yearly</w:t>
            </w:r>
          </w:p>
        </w:tc>
        <w:tc>
          <w:tcPr>
            <w:tcW w:w="1497" w:type="dxa"/>
          </w:tcPr>
          <w:p w:rsidR="007E69D4" w:rsidRDefault="00C83C44">
            <w:pPr>
              <w:spacing w:after="0"/>
              <w:ind w:left="0" w:firstLine="0"/>
              <w:rPr>
                <w:sz w:val="24"/>
                <w:szCs w:val="24"/>
              </w:rPr>
            </w:pPr>
            <w:r>
              <w:rPr>
                <w:rFonts w:ascii="Times New Roman" w:eastAsia="Times New Roman" w:hAnsi="Times New Roman" w:cs="Times New Roman"/>
                <w:sz w:val="24"/>
                <w:szCs w:val="24"/>
              </w:rPr>
              <w:t>Action Plan completed in Spring 2021, so implementation has not yet begun</w:t>
            </w:r>
          </w:p>
        </w:tc>
      </w:tr>
      <w:tr w:rsidR="007E69D4">
        <w:tc>
          <w:tcPr>
            <w:tcW w:w="1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E69D4" w:rsidRDefault="00C83C44">
            <w:pPr>
              <w:spacing w:after="28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The Sociology program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proposes to do a systematic review and revision of materials available on the program’s website, including: transitioning useful portions of the student and faculty handbooks online; and identifying, digitizing, and/or creating any necessary student resources that are not currently online.</w:t>
            </w:r>
          </w:p>
        </w:tc>
        <w:tc>
          <w:tcPr>
            <w:tcW w:w="169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Faculty and reviewer concur that the Sociology program will need to promote awareness of the changes to the program.</w:t>
            </w:r>
          </w:p>
        </w:tc>
        <w:tc>
          <w:tcPr>
            <w:tcW w:w="161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Sociology faculty</w:t>
            </w:r>
          </w:p>
        </w:tc>
        <w:tc>
          <w:tcPr>
            <w:tcW w:w="182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Fall 2024</w:t>
            </w:r>
          </w:p>
        </w:tc>
        <w:tc>
          <w:tcPr>
            <w:tcW w:w="151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Faculty time</w:t>
            </w:r>
          </w:p>
        </w:tc>
        <w:tc>
          <w:tcPr>
            <w:tcW w:w="153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Review all aspects of the website, and any ancillary materials, to ensure that the desired content is clear and easily accessible</w:t>
            </w:r>
          </w:p>
        </w:tc>
        <w:tc>
          <w:tcPr>
            <w:tcW w:w="1497" w:type="dxa"/>
          </w:tcPr>
          <w:p w:rsidR="007E69D4" w:rsidRDefault="00C83C44">
            <w:pPr>
              <w:spacing w:after="0"/>
              <w:ind w:left="0" w:firstLine="0"/>
              <w:rPr>
                <w:sz w:val="24"/>
                <w:szCs w:val="24"/>
              </w:rPr>
            </w:pPr>
            <w:r>
              <w:rPr>
                <w:rFonts w:ascii="Times New Roman" w:eastAsia="Times New Roman" w:hAnsi="Times New Roman" w:cs="Times New Roman"/>
                <w:sz w:val="24"/>
                <w:szCs w:val="24"/>
              </w:rPr>
              <w:t>Action Plan completed in Spring 2021, so implementation has not yet begun</w:t>
            </w:r>
          </w:p>
        </w:tc>
      </w:tr>
      <w:tr w:rsidR="007E69D4">
        <w:tc>
          <w:tcPr>
            <w:tcW w:w="1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E69D4" w:rsidRDefault="00C83C44">
            <w:pPr>
              <w:spacing w:after="28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The Sociology program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proposes to explore incorporating Alpha Kappa Delta into the Sociology program. This would add an element of prestige for high-performing Sociology students. Faculty will review the requirements to form an AKD chapter at Fitchburg State University, and – if a sufficient number of students would qualify to be a part of it each year – seek funding to pay annual dues.</w:t>
            </w:r>
          </w:p>
          <w:p w:rsidR="007E69D4" w:rsidRDefault="00C83C44">
            <w:pPr>
              <w:spacing w:before="280"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69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before="280"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Faculty and reviewer concur that having AKD as an option for Sociology students would offer students a chance to be recognized for their high academic performance, and also help enhance the reputation of our program.</w:t>
            </w:r>
          </w:p>
        </w:tc>
        <w:tc>
          <w:tcPr>
            <w:tcW w:w="161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Sociology faculty</w:t>
            </w:r>
          </w:p>
        </w:tc>
        <w:tc>
          <w:tcPr>
            <w:tcW w:w="182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Fall 2023</w:t>
            </w:r>
          </w:p>
        </w:tc>
        <w:tc>
          <w:tcPr>
            <w:tcW w:w="151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Faculty time</w:t>
            </w:r>
          </w:p>
        </w:tc>
        <w:tc>
          <w:tcPr>
            <w:tcW w:w="153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Determine whether AKD requirements were reviewed. If faculty agree to move forward after reviewing requirements, review whether AKD status has been applied for and granted, and whether students meeting the criteria have been offered the chance to join the society.</w:t>
            </w:r>
          </w:p>
        </w:tc>
        <w:tc>
          <w:tcPr>
            <w:tcW w:w="1497" w:type="dxa"/>
          </w:tcPr>
          <w:p w:rsidR="007E69D4" w:rsidRDefault="00C83C44">
            <w:pPr>
              <w:spacing w:after="0"/>
              <w:ind w:left="0" w:firstLine="0"/>
              <w:rPr>
                <w:sz w:val="24"/>
                <w:szCs w:val="24"/>
              </w:rPr>
            </w:pPr>
            <w:r>
              <w:rPr>
                <w:rFonts w:ascii="Times New Roman" w:eastAsia="Times New Roman" w:hAnsi="Times New Roman" w:cs="Times New Roman"/>
                <w:sz w:val="24"/>
                <w:szCs w:val="24"/>
              </w:rPr>
              <w:t>Action Plan completed in Spring 2021, so implementation has not yet begun</w:t>
            </w:r>
          </w:p>
        </w:tc>
      </w:tr>
      <w:tr w:rsidR="007E69D4">
        <w:tc>
          <w:tcPr>
            <w:tcW w:w="1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The Sociology program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coordinator will invite the departmental chairperson to at least one program meeting each semester so that faculty can better share their concerns, and get the chairperson’s assistance with any pressing issues.</w:t>
            </w:r>
          </w:p>
        </w:tc>
        <w:tc>
          <w:tcPr>
            <w:tcW w:w="169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Faculty and reviewer agree that more regular meetings with the chairperson will assist with better communication and achieving program goals</w:t>
            </w:r>
          </w:p>
        </w:tc>
        <w:tc>
          <w:tcPr>
            <w:tcW w:w="161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Sociology faculty</w:t>
            </w:r>
          </w:p>
        </w:tc>
        <w:tc>
          <w:tcPr>
            <w:tcW w:w="182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Fall 2021, and ongoing throughout the review cycle</w:t>
            </w:r>
          </w:p>
        </w:tc>
        <w:tc>
          <w:tcPr>
            <w:tcW w:w="151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Faculty time</w:t>
            </w:r>
          </w:p>
        </w:tc>
        <w:tc>
          <w:tcPr>
            <w:tcW w:w="153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Ensure that the chairperson has been invited to attend at least one program meeting during each semester</w:t>
            </w:r>
          </w:p>
        </w:tc>
        <w:tc>
          <w:tcPr>
            <w:tcW w:w="1497" w:type="dxa"/>
          </w:tcPr>
          <w:p w:rsidR="007E69D4" w:rsidRDefault="00C83C44">
            <w:pPr>
              <w:spacing w:after="0"/>
              <w:ind w:left="0" w:firstLine="0"/>
              <w:rPr>
                <w:sz w:val="24"/>
                <w:szCs w:val="24"/>
              </w:rPr>
            </w:pPr>
            <w:r>
              <w:rPr>
                <w:rFonts w:ascii="Times New Roman" w:eastAsia="Times New Roman" w:hAnsi="Times New Roman" w:cs="Times New Roman"/>
                <w:sz w:val="24"/>
                <w:szCs w:val="24"/>
              </w:rPr>
              <w:t>Action Plan completed in Spring 2021, so implementation has not yet begun</w:t>
            </w:r>
          </w:p>
        </w:tc>
      </w:tr>
      <w:tr w:rsidR="007E69D4">
        <w:tc>
          <w:tcPr>
            <w:tcW w:w="1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The Sociology program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proposes to begin a trial phase of conducting exit interviews with graduating seniors. The first step of this project is to meet with the Human Services faculty to determine the logistics and content of the exit interviews they conduct within their program, followed by the development of our own processes for this task.</w:t>
            </w:r>
          </w:p>
        </w:tc>
        <w:tc>
          <w:tcPr>
            <w:tcW w:w="169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Faculty and reviewer concur that having exit interviews will provide valuable data for assessing and understanding our program from the students’ perspective</w:t>
            </w:r>
          </w:p>
        </w:tc>
        <w:tc>
          <w:tcPr>
            <w:tcW w:w="161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Sociology faculty</w:t>
            </w:r>
          </w:p>
        </w:tc>
        <w:tc>
          <w:tcPr>
            <w:tcW w:w="182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28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Spring 2022 (pilot);</w:t>
            </w:r>
          </w:p>
          <w:p w:rsidR="007E69D4" w:rsidRDefault="00C83C44">
            <w:pPr>
              <w:spacing w:before="280" w:after="28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7E69D4" w:rsidRDefault="00C83C44">
            <w:pPr>
              <w:spacing w:before="280"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Spring 2023 (full)</w:t>
            </w:r>
          </w:p>
        </w:tc>
        <w:tc>
          <w:tcPr>
            <w:tcW w:w="151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Faculty time</w:t>
            </w:r>
          </w:p>
        </w:tc>
        <w:tc>
          <w:tcPr>
            <w:tcW w:w="153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Verify that each graduating student was contacted and offered the chance to participate in an exit interview; oversee the creation of a summary document listing general conclusions drawn from these exit interviews</w:t>
            </w:r>
          </w:p>
        </w:tc>
        <w:tc>
          <w:tcPr>
            <w:tcW w:w="1497" w:type="dxa"/>
          </w:tcPr>
          <w:p w:rsidR="007E69D4" w:rsidRDefault="00C83C44">
            <w:pPr>
              <w:spacing w:after="0"/>
              <w:ind w:left="0" w:firstLine="0"/>
              <w:rPr>
                <w:sz w:val="24"/>
                <w:szCs w:val="24"/>
              </w:rPr>
            </w:pPr>
            <w:r>
              <w:rPr>
                <w:rFonts w:ascii="Times New Roman" w:eastAsia="Times New Roman" w:hAnsi="Times New Roman" w:cs="Times New Roman"/>
                <w:sz w:val="24"/>
                <w:szCs w:val="24"/>
              </w:rPr>
              <w:t>Action Plan completed in Spring 2021, so implementation has not yet begun</w:t>
            </w:r>
          </w:p>
        </w:tc>
      </w:tr>
      <w:tr w:rsidR="007E69D4">
        <w:tc>
          <w:tcPr>
            <w:tcW w:w="1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The Sociology program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proposes to create a survey that will be sent out to SOC majors and minors seeking their input on the major academic changes proposed in this document. The data gathered via this survey will then be included in discussions related to the proposed changes.</w:t>
            </w:r>
          </w:p>
        </w:tc>
        <w:tc>
          <w:tcPr>
            <w:tcW w:w="169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Faculty and reviewer concur that having student input is important when making changes of this type</w:t>
            </w:r>
          </w:p>
        </w:tc>
        <w:tc>
          <w:tcPr>
            <w:tcW w:w="161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Sociology faculty</w:t>
            </w:r>
          </w:p>
        </w:tc>
        <w:tc>
          <w:tcPr>
            <w:tcW w:w="182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Prior to Spring 2022</w:t>
            </w:r>
          </w:p>
        </w:tc>
        <w:tc>
          <w:tcPr>
            <w:tcW w:w="151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Faculty time</w:t>
            </w:r>
          </w:p>
        </w:tc>
        <w:tc>
          <w:tcPr>
            <w:tcW w:w="153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Ensure that a survey is created and that it is sent out to all eligible Sociology majors and minors, and that the data is summarized in a document that is made available to the faculty</w:t>
            </w:r>
          </w:p>
        </w:tc>
        <w:tc>
          <w:tcPr>
            <w:tcW w:w="1497" w:type="dxa"/>
          </w:tcPr>
          <w:p w:rsidR="007E69D4" w:rsidRDefault="00C83C44">
            <w:pPr>
              <w:spacing w:after="0"/>
              <w:ind w:left="0" w:firstLine="0"/>
              <w:rPr>
                <w:sz w:val="24"/>
                <w:szCs w:val="24"/>
              </w:rPr>
            </w:pPr>
            <w:r>
              <w:rPr>
                <w:rFonts w:ascii="Times New Roman" w:eastAsia="Times New Roman" w:hAnsi="Times New Roman" w:cs="Times New Roman"/>
                <w:sz w:val="24"/>
                <w:szCs w:val="24"/>
              </w:rPr>
              <w:t>Action Plan completed in Spring 2021, so implementation has not yet begun</w:t>
            </w:r>
          </w:p>
        </w:tc>
      </w:tr>
      <w:tr w:rsidR="007E69D4">
        <w:tc>
          <w:tcPr>
            <w:tcW w:w="1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The Sociology program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proposes to increase sociology student recruitment and retention by developing and implementing a plan in coordination with Admissions.</w:t>
            </w:r>
          </w:p>
        </w:tc>
        <w:tc>
          <w:tcPr>
            <w:tcW w:w="169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The Dean has signaled to the program that one of the major factors in being able to gain additional faculty lines is servicing a larger number of majors and minors. Furthermore, recent events – the Black Lives Matter protests, COVID, the 2020 presidential election, etc. – can all be more thoroughly understood through a sociological lens and if we wish for this understanding to become more widespread in the campus community then we need to start attracting higher numbers of majors and minors</w:t>
            </w:r>
          </w:p>
        </w:tc>
        <w:tc>
          <w:tcPr>
            <w:tcW w:w="161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Sociology faculty; Admissions</w:t>
            </w:r>
          </w:p>
        </w:tc>
        <w:tc>
          <w:tcPr>
            <w:tcW w:w="182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Initial meetings with Admissions: Spring 2022</w:t>
            </w:r>
          </w:p>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Final implementation and assessment: Spring 2024</w:t>
            </w:r>
          </w:p>
        </w:tc>
        <w:tc>
          <w:tcPr>
            <w:tcW w:w="151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Faculty and staff time; some financial resources may be required depending on the nature of the plan developed</w:t>
            </w:r>
          </w:p>
        </w:tc>
        <w:tc>
          <w:tcPr>
            <w:tcW w:w="153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Compare numbers of majors and minors, as well as retention and graduation rates, pre- and post-implementation of the plan</w:t>
            </w:r>
          </w:p>
        </w:tc>
        <w:tc>
          <w:tcPr>
            <w:tcW w:w="1497" w:type="dxa"/>
          </w:tcPr>
          <w:p w:rsidR="007E69D4" w:rsidRDefault="00C83C44">
            <w:pPr>
              <w:spacing w:after="0"/>
              <w:ind w:left="0" w:firstLine="0"/>
              <w:rPr>
                <w:sz w:val="24"/>
                <w:szCs w:val="24"/>
              </w:rPr>
            </w:pPr>
            <w:r>
              <w:rPr>
                <w:rFonts w:ascii="Times New Roman" w:eastAsia="Times New Roman" w:hAnsi="Times New Roman" w:cs="Times New Roman"/>
                <w:sz w:val="24"/>
                <w:szCs w:val="24"/>
              </w:rPr>
              <w:t>Action Plan completed in Spring 2021, so implementation has not yet begun</w:t>
            </w:r>
          </w:p>
        </w:tc>
      </w:tr>
      <w:tr w:rsidR="007E69D4">
        <w:tc>
          <w:tcPr>
            <w:tcW w:w="1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The Sociology program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proposes to expand our use of assessment through continuing to implement the assessment of sociology courses using the plan developed with the director of assessment. This plan calls for faculty to learn to use TK20, identify and carry out assessment of appropriate assignments in upper-level courses, and publish results of these assessments in annual reports and other documents</w:t>
            </w:r>
          </w:p>
          <w:p w:rsidR="007E69D4" w:rsidRDefault="00C83C44">
            <w:pPr>
              <w:spacing w:before="280"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69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Proper assessment is key to making well-informed programmatic decisions, as well as to making incremental improvements within classes. Therefore, it is important that the program continues to build, and expand, its assessment program to build on gains made in these areas.</w:t>
            </w:r>
          </w:p>
        </w:tc>
        <w:tc>
          <w:tcPr>
            <w:tcW w:w="161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Sociology faculty; the Director of Assessment</w:t>
            </w:r>
          </w:p>
        </w:tc>
        <w:tc>
          <w:tcPr>
            <w:tcW w:w="182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Include assessment data in annual reports (yearly);</w:t>
            </w:r>
          </w:p>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All faculty members learn to use TK20 (Spring 2022)</w:t>
            </w:r>
          </w:p>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51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Faculty and staff time</w:t>
            </w:r>
          </w:p>
        </w:tc>
        <w:tc>
          <w:tcPr>
            <w:tcW w:w="153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Ensure that each annual report, and other related documents, has accurate assessment data included</w:t>
            </w:r>
          </w:p>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Evaluate whether, per the timeline, all faculty have received adequate instruction in the use of TK20</w:t>
            </w:r>
          </w:p>
        </w:tc>
        <w:tc>
          <w:tcPr>
            <w:tcW w:w="1497" w:type="dxa"/>
          </w:tcPr>
          <w:p w:rsidR="007E69D4" w:rsidRDefault="00C83C44">
            <w:pPr>
              <w:spacing w:after="0"/>
              <w:ind w:left="0" w:firstLine="0"/>
              <w:rPr>
                <w:sz w:val="24"/>
                <w:szCs w:val="24"/>
              </w:rPr>
            </w:pPr>
            <w:r>
              <w:rPr>
                <w:rFonts w:ascii="Times New Roman" w:eastAsia="Times New Roman" w:hAnsi="Times New Roman" w:cs="Times New Roman"/>
                <w:sz w:val="24"/>
                <w:szCs w:val="24"/>
              </w:rPr>
              <w:t>Action Plan completed in Spring 2021, so implementation has not yet begun</w:t>
            </w:r>
          </w:p>
        </w:tc>
      </w:tr>
      <w:tr w:rsidR="007E69D4">
        <w:tc>
          <w:tcPr>
            <w:tcW w:w="1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The Sociology program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proposes to obtain and use better data on graduates and alumni. This goal will be achieved through meeting with Alumni Services, and staff from other offices, to develop a plan about increasing the effectiveness of the alumni survey and the graduating student survey.</w:t>
            </w:r>
          </w:p>
          <w:p w:rsidR="007E69D4" w:rsidRDefault="00C83C44">
            <w:pPr>
              <w:spacing w:before="280"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69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scant data available about recent SOC graduates and alumni. If we want to know how best to tailor our program to meet our students’ future needs, we need to have a reliable means of understanding their short- and medium-term post-graduate trajectories.</w:t>
            </w:r>
          </w:p>
        </w:tc>
        <w:tc>
          <w:tcPr>
            <w:tcW w:w="161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Faculty; staff from Alumni Services; staff from offices administering the graduate survey</w:t>
            </w:r>
          </w:p>
        </w:tc>
        <w:tc>
          <w:tcPr>
            <w:tcW w:w="182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Spring 2023</w:t>
            </w:r>
          </w:p>
          <w:p w:rsidR="007E69D4" w:rsidRDefault="00C83C44">
            <w:pPr>
              <w:spacing w:before="280"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51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Faculty and staff time</w:t>
            </w:r>
          </w:p>
        </w:tc>
        <w:tc>
          <w:tcPr>
            <w:tcW w:w="153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Compare the numbers of students who take the alumni and graduate student surveys pre- and post-implementation of the plan.</w:t>
            </w:r>
          </w:p>
        </w:tc>
        <w:tc>
          <w:tcPr>
            <w:tcW w:w="1497" w:type="dxa"/>
          </w:tcPr>
          <w:p w:rsidR="007E69D4" w:rsidRDefault="00C83C44">
            <w:pPr>
              <w:spacing w:after="0"/>
              <w:ind w:left="0" w:firstLine="0"/>
              <w:rPr>
                <w:sz w:val="24"/>
                <w:szCs w:val="24"/>
              </w:rPr>
            </w:pPr>
            <w:r>
              <w:rPr>
                <w:rFonts w:ascii="Times New Roman" w:eastAsia="Times New Roman" w:hAnsi="Times New Roman" w:cs="Times New Roman"/>
                <w:sz w:val="24"/>
                <w:szCs w:val="24"/>
              </w:rPr>
              <w:t>Action Plan completed in Spring 2021, so implementation has not yet begun</w:t>
            </w:r>
          </w:p>
        </w:tc>
      </w:tr>
      <w:tr w:rsidR="007E69D4">
        <w:tc>
          <w:tcPr>
            <w:tcW w:w="1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The Sociology program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proposes to engage in community building among its majors and minors. We will do this by: 1) sending more regular communications to all SOC majors and minors, including a yearly welcome email from the program coordinator; 2) plan yearly in-person get-togethers for majors and minors; and, 3) attempt to maintain connections with alumni, especially as it relates to mentoring or speaking opportunities</w:t>
            </w:r>
          </w:p>
        </w:tc>
        <w:tc>
          <w:tcPr>
            <w:tcW w:w="169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tend to have better overall outcomes when they feel welcome in their chosen field of study, and especially when they feel like they are part of a like-minded group. Therefore, we will try to emphasize the cohesive nature of the Sociology program through the steps outlined here.</w:t>
            </w:r>
          </w:p>
        </w:tc>
        <w:tc>
          <w:tcPr>
            <w:tcW w:w="161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Sociology faculty</w:t>
            </w:r>
          </w:p>
        </w:tc>
        <w:tc>
          <w:tcPr>
            <w:tcW w:w="182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Annual welcome letter (Fall 2021);</w:t>
            </w:r>
          </w:p>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Yearly get-togethers (Fall 2022);</w:t>
            </w:r>
          </w:p>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Increased connection with alumni (Fall 2023</w:t>
            </w:r>
          </w:p>
        </w:tc>
        <w:tc>
          <w:tcPr>
            <w:tcW w:w="151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Faculty time; financial resources to sponsor small events for majors and minors</w:t>
            </w:r>
          </w:p>
        </w:tc>
        <w:tc>
          <w:tcPr>
            <w:tcW w:w="153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Determine whether the goals were achieved within the stated timeline</w:t>
            </w:r>
          </w:p>
        </w:tc>
        <w:tc>
          <w:tcPr>
            <w:tcW w:w="1497" w:type="dxa"/>
          </w:tcPr>
          <w:p w:rsidR="007E69D4" w:rsidRDefault="00C83C44">
            <w:pPr>
              <w:spacing w:after="0"/>
              <w:ind w:left="0" w:firstLine="0"/>
              <w:rPr>
                <w:sz w:val="24"/>
                <w:szCs w:val="24"/>
              </w:rPr>
            </w:pPr>
            <w:r>
              <w:rPr>
                <w:rFonts w:ascii="Times New Roman" w:eastAsia="Times New Roman" w:hAnsi="Times New Roman" w:cs="Times New Roman"/>
                <w:sz w:val="24"/>
                <w:szCs w:val="24"/>
              </w:rPr>
              <w:t>Action Plan completed in Spring 2021, so implementation has not yet begun</w:t>
            </w:r>
          </w:p>
        </w:tc>
      </w:tr>
    </w:tbl>
    <w:p w:rsidR="007E69D4" w:rsidRDefault="007E69D4">
      <w:pPr>
        <w:pBdr>
          <w:top w:val="nil"/>
          <w:left w:val="nil"/>
          <w:bottom w:val="nil"/>
          <w:right w:val="nil"/>
          <w:between w:val="nil"/>
        </w:pBdr>
        <w:ind w:left="2250" w:firstLine="0"/>
        <w:rPr>
          <w:sz w:val="24"/>
          <w:szCs w:val="24"/>
        </w:rPr>
      </w:pPr>
    </w:p>
    <w:p w:rsidR="007E69D4" w:rsidRDefault="00C83C44">
      <w:pPr>
        <w:numPr>
          <w:ilvl w:val="2"/>
          <w:numId w:val="11"/>
        </w:numPr>
        <w:pBdr>
          <w:top w:val="nil"/>
          <w:left w:val="nil"/>
          <w:bottom w:val="nil"/>
          <w:right w:val="nil"/>
          <w:between w:val="nil"/>
        </w:pBdr>
        <w:rPr>
          <w:color w:val="000000"/>
          <w:sz w:val="24"/>
          <w:szCs w:val="24"/>
        </w:rPr>
      </w:pPr>
      <w:r>
        <w:rPr>
          <w:color w:val="000000"/>
          <w:sz w:val="24"/>
          <w:szCs w:val="24"/>
        </w:rPr>
        <w:t xml:space="preserve">If you do not have an action plan, would you like help in developing one based on your last program review and needs of the program? </w:t>
      </w:r>
      <w:r>
        <w:rPr>
          <w:b/>
          <w:color w:val="000000"/>
          <w:sz w:val="24"/>
          <w:szCs w:val="24"/>
        </w:rPr>
        <w:t>N/A</w:t>
      </w:r>
    </w:p>
    <w:p w:rsidR="007E69D4" w:rsidRDefault="00C83C44">
      <w:pPr>
        <w:ind w:left="0" w:firstLine="0"/>
        <w:rPr>
          <w:sz w:val="24"/>
          <w:szCs w:val="24"/>
        </w:rPr>
      </w:pPr>
      <w:r>
        <w:rPr>
          <w:noProof/>
        </w:rPr>
        <mc:AlternateContent>
          <mc:Choice Requires="wpg">
            <w:drawing>
              <wp:anchor distT="45720" distB="45720" distL="114300" distR="114300" simplePos="0" relativeHeight="251658240" behindDoc="0" locked="0" layoutInCell="1" hidden="0" allowOverlap="1">
                <wp:simplePos x="0" y="0"/>
                <wp:positionH relativeFrom="column">
                  <wp:posOffset>2514600</wp:posOffset>
                </wp:positionH>
                <wp:positionV relativeFrom="paragraph">
                  <wp:posOffset>33021</wp:posOffset>
                </wp:positionV>
                <wp:extent cx="161925" cy="161925"/>
                <wp:effectExtent l="0" t="0" r="0" b="0"/>
                <wp:wrapSquare wrapText="bothSides" distT="45720" distB="45720" distL="114300" distR="114300"/>
                <wp:docPr id="22" name="Rectangle 22"/>
                <wp:cNvGraphicFramePr/>
                <a:graphic xmlns:a="http://schemas.openxmlformats.org/drawingml/2006/main">
                  <a:graphicData uri="http://schemas.microsoft.com/office/word/2010/wordprocessingShape">
                    <wps:wsp>
                      <wps:cNvSpPr/>
                      <wps:spPr>
                        <a:xfrm flipH="1">
                          <a:off x="5274563" y="3708563"/>
                          <a:ext cx="142875" cy="142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7E69D4" w:rsidRDefault="00C83C44">
                            <w:pPr>
                              <w:ind w:firstLine="1080"/>
                              <w:textDirection w:val="btLr"/>
                            </w:pPr>
                            <w:r>
                              <w:rPr>
                                <w:color w:val="000000"/>
                              </w:rPr>
                              <w:t>[Grab your reader’s attention with a great quote from the document or use this space to emphasize a key point. To place this text box anywhere on the page, just drag it.]</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5720" distT="45720" distL="114300" distR="114300" hidden="0" layoutInCell="1" locked="0" relativeHeight="0" simplePos="0">
                <wp:simplePos x="0" y="0"/>
                <wp:positionH relativeFrom="column">
                  <wp:posOffset>2514600</wp:posOffset>
                </wp:positionH>
                <wp:positionV relativeFrom="paragraph">
                  <wp:posOffset>33021</wp:posOffset>
                </wp:positionV>
                <wp:extent cx="161925" cy="161925"/>
                <wp:effectExtent b="0" l="0" r="0" t="0"/>
                <wp:wrapSquare wrapText="bothSides" distB="45720" distT="45720" distL="114300" distR="114300"/>
                <wp:docPr id="2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61925" cy="161925"/>
                        </a:xfrm>
                        <a:prstGeom prst="rect"/>
                        <a:ln/>
                      </pic:spPr>
                    </pic:pic>
                  </a:graphicData>
                </a:graphic>
              </wp:anchor>
            </w:drawing>
          </mc:Fallback>
        </mc:AlternateContent>
      </w:r>
    </w:p>
    <w:p w:rsidR="007E69D4" w:rsidRDefault="007E69D4">
      <w:pPr>
        <w:ind w:left="4320" w:firstLine="0"/>
        <w:rPr>
          <w:sz w:val="24"/>
          <w:szCs w:val="24"/>
        </w:rPr>
      </w:pPr>
    </w:p>
    <w:p w:rsidR="007E69D4" w:rsidRDefault="00C83C44">
      <w:pPr>
        <w:numPr>
          <w:ilvl w:val="1"/>
          <w:numId w:val="11"/>
        </w:numPr>
        <w:pBdr>
          <w:top w:val="nil"/>
          <w:left w:val="nil"/>
          <w:bottom w:val="nil"/>
          <w:right w:val="nil"/>
          <w:between w:val="nil"/>
        </w:pBdr>
        <w:spacing w:after="0"/>
        <w:rPr>
          <w:b/>
          <w:color w:val="000000"/>
          <w:sz w:val="24"/>
          <w:szCs w:val="24"/>
        </w:rPr>
      </w:pPr>
      <w:r>
        <w:rPr>
          <w:b/>
          <w:color w:val="000000"/>
          <w:sz w:val="24"/>
          <w:szCs w:val="24"/>
        </w:rPr>
        <w:t>Programs with external Accreditation:</w:t>
      </w:r>
      <w:r>
        <w:rPr>
          <w:color w:val="000000"/>
          <w:sz w:val="24"/>
          <w:szCs w:val="24"/>
        </w:rPr>
        <w:t xml:space="preserve"> </w:t>
      </w:r>
      <w:r>
        <w:rPr>
          <w:b/>
          <w:color w:val="000000"/>
          <w:sz w:val="24"/>
          <w:szCs w:val="24"/>
        </w:rPr>
        <w:t>N/A</w:t>
      </w:r>
    </w:p>
    <w:p w:rsidR="007E69D4" w:rsidRDefault="00C83C44">
      <w:pPr>
        <w:numPr>
          <w:ilvl w:val="2"/>
          <w:numId w:val="11"/>
        </w:numPr>
        <w:pBdr>
          <w:top w:val="nil"/>
          <w:left w:val="nil"/>
          <w:bottom w:val="nil"/>
          <w:right w:val="nil"/>
          <w:between w:val="nil"/>
        </w:pBdr>
        <w:spacing w:after="0"/>
        <w:rPr>
          <w:color w:val="000000"/>
          <w:sz w:val="24"/>
          <w:szCs w:val="24"/>
        </w:rPr>
      </w:pPr>
      <w:r>
        <w:rPr>
          <w:color w:val="000000"/>
          <w:sz w:val="24"/>
          <w:szCs w:val="24"/>
        </w:rPr>
        <w:t>Professional, specialized, State, or programmatic accreditations currently held by the program/department.</w:t>
      </w:r>
    </w:p>
    <w:p w:rsidR="007E69D4" w:rsidRDefault="00C83C44">
      <w:pPr>
        <w:numPr>
          <w:ilvl w:val="2"/>
          <w:numId w:val="11"/>
        </w:numPr>
        <w:pBdr>
          <w:top w:val="nil"/>
          <w:left w:val="nil"/>
          <w:bottom w:val="nil"/>
          <w:right w:val="nil"/>
          <w:between w:val="nil"/>
        </w:pBdr>
        <w:spacing w:after="0"/>
        <w:rPr>
          <w:color w:val="000000"/>
          <w:sz w:val="24"/>
          <w:szCs w:val="24"/>
        </w:rPr>
      </w:pPr>
      <w:r>
        <w:rPr>
          <w:color w:val="000000"/>
          <w:sz w:val="24"/>
          <w:szCs w:val="24"/>
        </w:rPr>
        <w:t>Date of most recent accreditation action by each listed agency.</w:t>
      </w:r>
    </w:p>
    <w:p w:rsidR="007E69D4" w:rsidRDefault="00C83C44">
      <w:pPr>
        <w:numPr>
          <w:ilvl w:val="2"/>
          <w:numId w:val="11"/>
        </w:numPr>
        <w:pBdr>
          <w:top w:val="nil"/>
          <w:left w:val="nil"/>
          <w:bottom w:val="nil"/>
          <w:right w:val="nil"/>
          <w:between w:val="nil"/>
        </w:pBdr>
        <w:rPr>
          <w:color w:val="000000"/>
          <w:sz w:val="24"/>
          <w:szCs w:val="24"/>
        </w:rPr>
      </w:pPr>
      <w:r>
        <w:rPr>
          <w:color w:val="000000"/>
          <w:sz w:val="24"/>
          <w:szCs w:val="24"/>
        </w:rPr>
        <w:t>Date and nature of next review and type of review.</w:t>
      </w:r>
    </w:p>
    <w:tbl>
      <w:tblPr>
        <w:tblStyle w:val="ae"/>
        <w:tblW w:w="11605" w:type="dxa"/>
        <w:tblInd w:w="1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9"/>
        <w:gridCol w:w="3868"/>
        <w:gridCol w:w="3868"/>
      </w:tblGrid>
      <w:tr w:rsidR="007E69D4">
        <w:tc>
          <w:tcPr>
            <w:tcW w:w="3869" w:type="dxa"/>
          </w:tcPr>
          <w:p w:rsidR="007E69D4" w:rsidRDefault="00C83C44">
            <w:pPr>
              <w:pBdr>
                <w:top w:val="nil"/>
                <w:left w:val="nil"/>
                <w:bottom w:val="nil"/>
                <w:right w:val="nil"/>
                <w:between w:val="nil"/>
              </w:pBdr>
              <w:ind w:left="0" w:firstLine="0"/>
              <w:rPr>
                <w:b/>
                <w:color w:val="000000"/>
                <w:sz w:val="24"/>
                <w:szCs w:val="24"/>
              </w:rPr>
            </w:pPr>
            <w:r>
              <w:rPr>
                <w:b/>
                <w:color w:val="000000"/>
                <w:sz w:val="24"/>
                <w:szCs w:val="24"/>
              </w:rPr>
              <w:t>List key issues for continuing accreditation identified in accreditation action letter or report.</w:t>
            </w:r>
          </w:p>
        </w:tc>
        <w:tc>
          <w:tcPr>
            <w:tcW w:w="3868" w:type="dxa"/>
          </w:tcPr>
          <w:p w:rsidR="007E69D4" w:rsidRDefault="00C83C44">
            <w:pPr>
              <w:pBdr>
                <w:top w:val="nil"/>
                <w:left w:val="nil"/>
                <w:bottom w:val="nil"/>
                <w:right w:val="nil"/>
                <w:between w:val="nil"/>
              </w:pBdr>
              <w:ind w:left="0" w:firstLine="0"/>
              <w:rPr>
                <w:b/>
                <w:color w:val="000000"/>
                <w:sz w:val="24"/>
                <w:szCs w:val="24"/>
              </w:rPr>
            </w:pPr>
            <w:r>
              <w:rPr>
                <w:b/>
                <w:color w:val="000000"/>
                <w:sz w:val="24"/>
                <w:szCs w:val="24"/>
              </w:rPr>
              <w:t>Key performance indicators as required by agency or selected by program (licensure, board or bar pass rates; employment rates, etc.)(If required.)</w:t>
            </w:r>
          </w:p>
        </w:tc>
        <w:tc>
          <w:tcPr>
            <w:tcW w:w="3868" w:type="dxa"/>
          </w:tcPr>
          <w:p w:rsidR="007E69D4" w:rsidRDefault="00C83C44">
            <w:pPr>
              <w:pBdr>
                <w:top w:val="nil"/>
                <w:left w:val="nil"/>
                <w:bottom w:val="nil"/>
                <w:right w:val="nil"/>
                <w:between w:val="nil"/>
              </w:pBdr>
              <w:ind w:left="0" w:firstLine="0"/>
              <w:rPr>
                <w:b/>
                <w:color w:val="000000"/>
                <w:sz w:val="24"/>
                <w:szCs w:val="24"/>
              </w:rPr>
            </w:pPr>
            <w:r>
              <w:rPr>
                <w:b/>
                <w:color w:val="000000"/>
                <w:sz w:val="24"/>
                <w:szCs w:val="24"/>
              </w:rPr>
              <w:t>Update on fulfilling the action letter/report or on meeting the key performance indicators.</w:t>
            </w:r>
          </w:p>
        </w:tc>
      </w:tr>
      <w:tr w:rsidR="007E69D4">
        <w:tc>
          <w:tcPr>
            <w:tcW w:w="3869" w:type="dxa"/>
          </w:tcPr>
          <w:p w:rsidR="007E69D4" w:rsidRDefault="007E69D4">
            <w:pPr>
              <w:pBdr>
                <w:top w:val="nil"/>
                <w:left w:val="nil"/>
                <w:bottom w:val="nil"/>
                <w:right w:val="nil"/>
                <w:between w:val="nil"/>
              </w:pBdr>
              <w:spacing w:after="0"/>
              <w:ind w:left="0" w:firstLine="0"/>
              <w:rPr>
                <w:color w:val="000000"/>
                <w:sz w:val="24"/>
                <w:szCs w:val="24"/>
              </w:rPr>
            </w:pPr>
          </w:p>
        </w:tc>
        <w:tc>
          <w:tcPr>
            <w:tcW w:w="3868" w:type="dxa"/>
          </w:tcPr>
          <w:p w:rsidR="007E69D4" w:rsidRDefault="007E69D4">
            <w:pPr>
              <w:pBdr>
                <w:top w:val="nil"/>
                <w:left w:val="nil"/>
                <w:bottom w:val="nil"/>
                <w:right w:val="nil"/>
                <w:between w:val="nil"/>
              </w:pBdr>
              <w:spacing w:after="0"/>
              <w:ind w:left="0" w:firstLine="0"/>
              <w:rPr>
                <w:color w:val="000000"/>
                <w:sz w:val="24"/>
                <w:szCs w:val="24"/>
              </w:rPr>
            </w:pPr>
          </w:p>
        </w:tc>
        <w:tc>
          <w:tcPr>
            <w:tcW w:w="3868" w:type="dxa"/>
          </w:tcPr>
          <w:p w:rsidR="007E69D4" w:rsidRDefault="007E69D4">
            <w:pPr>
              <w:pBdr>
                <w:top w:val="nil"/>
                <w:left w:val="nil"/>
                <w:bottom w:val="nil"/>
                <w:right w:val="nil"/>
                <w:between w:val="nil"/>
              </w:pBdr>
              <w:spacing w:after="0"/>
              <w:ind w:left="0" w:firstLine="0"/>
              <w:rPr>
                <w:color w:val="000000"/>
                <w:sz w:val="24"/>
                <w:szCs w:val="24"/>
              </w:rPr>
            </w:pPr>
          </w:p>
        </w:tc>
      </w:tr>
      <w:tr w:rsidR="007E69D4">
        <w:tc>
          <w:tcPr>
            <w:tcW w:w="3869" w:type="dxa"/>
          </w:tcPr>
          <w:p w:rsidR="007E69D4" w:rsidRDefault="007E69D4">
            <w:pPr>
              <w:pBdr>
                <w:top w:val="nil"/>
                <w:left w:val="nil"/>
                <w:bottom w:val="nil"/>
                <w:right w:val="nil"/>
                <w:between w:val="nil"/>
              </w:pBdr>
              <w:spacing w:after="0"/>
              <w:ind w:left="0" w:firstLine="0"/>
              <w:rPr>
                <w:color w:val="000000"/>
                <w:sz w:val="24"/>
                <w:szCs w:val="24"/>
              </w:rPr>
            </w:pPr>
          </w:p>
        </w:tc>
        <w:tc>
          <w:tcPr>
            <w:tcW w:w="3868" w:type="dxa"/>
          </w:tcPr>
          <w:p w:rsidR="007E69D4" w:rsidRDefault="007E69D4">
            <w:pPr>
              <w:pBdr>
                <w:top w:val="nil"/>
                <w:left w:val="nil"/>
                <w:bottom w:val="nil"/>
                <w:right w:val="nil"/>
                <w:between w:val="nil"/>
              </w:pBdr>
              <w:spacing w:after="0"/>
              <w:ind w:left="0" w:firstLine="0"/>
              <w:rPr>
                <w:color w:val="000000"/>
                <w:sz w:val="24"/>
                <w:szCs w:val="24"/>
              </w:rPr>
            </w:pPr>
          </w:p>
        </w:tc>
        <w:tc>
          <w:tcPr>
            <w:tcW w:w="3868" w:type="dxa"/>
          </w:tcPr>
          <w:p w:rsidR="007E69D4" w:rsidRDefault="007E69D4">
            <w:pPr>
              <w:pBdr>
                <w:top w:val="nil"/>
                <w:left w:val="nil"/>
                <w:bottom w:val="nil"/>
                <w:right w:val="nil"/>
                <w:between w:val="nil"/>
              </w:pBdr>
              <w:spacing w:after="0"/>
              <w:ind w:left="0" w:firstLine="0"/>
              <w:rPr>
                <w:color w:val="000000"/>
                <w:sz w:val="24"/>
                <w:szCs w:val="24"/>
              </w:rPr>
            </w:pPr>
          </w:p>
        </w:tc>
      </w:tr>
    </w:tbl>
    <w:p w:rsidR="007E69D4" w:rsidRDefault="007E69D4">
      <w:pPr>
        <w:spacing w:after="0"/>
        <w:ind w:left="0" w:firstLine="0"/>
        <w:rPr>
          <w:b/>
          <w:sz w:val="28"/>
          <w:szCs w:val="28"/>
        </w:rPr>
      </w:pPr>
    </w:p>
    <w:p w:rsidR="007E69D4" w:rsidRDefault="007E69D4">
      <w:pPr>
        <w:spacing w:after="0"/>
        <w:ind w:left="0" w:firstLine="0"/>
        <w:rPr>
          <w:b/>
          <w:sz w:val="28"/>
          <w:szCs w:val="28"/>
        </w:rPr>
      </w:pPr>
    </w:p>
    <w:p w:rsidR="007E69D4" w:rsidRDefault="00C83C44">
      <w:pPr>
        <w:numPr>
          <w:ilvl w:val="0"/>
          <w:numId w:val="8"/>
        </w:numPr>
        <w:pBdr>
          <w:top w:val="nil"/>
          <w:left w:val="nil"/>
          <w:bottom w:val="nil"/>
          <w:right w:val="nil"/>
          <w:between w:val="nil"/>
        </w:pBdr>
        <w:spacing w:after="0"/>
        <w:rPr>
          <w:b/>
          <w:color w:val="000000"/>
          <w:sz w:val="28"/>
          <w:szCs w:val="28"/>
        </w:rPr>
      </w:pPr>
      <w:r>
        <w:rPr>
          <w:b/>
          <w:color w:val="2F5496"/>
          <w:sz w:val="28"/>
          <w:szCs w:val="28"/>
        </w:rPr>
        <w:t>Departmental Strategic Initiatives</w:t>
      </w:r>
    </w:p>
    <w:p w:rsidR="007E69D4" w:rsidRDefault="007E69D4">
      <w:pPr>
        <w:spacing w:after="0"/>
        <w:rPr>
          <w:b/>
          <w:sz w:val="28"/>
          <w:szCs w:val="28"/>
        </w:rPr>
      </w:pPr>
    </w:p>
    <w:tbl>
      <w:tblPr>
        <w:tblStyle w:val="af"/>
        <w:tblW w:w="1223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6"/>
        <w:gridCol w:w="4086"/>
        <w:gridCol w:w="4068"/>
      </w:tblGrid>
      <w:tr w:rsidR="007E69D4">
        <w:tc>
          <w:tcPr>
            <w:tcW w:w="4076" w:type="dxa"/>
          </w:tcPr>
          <w:p w:rsidR="007E69D4" w:rsidRDefault="00C83C44">
            <w:pPr>
              <w:spacing w:after="0"/>
              <w:ind w:left="0" w:firstLine="0"/>
              <w:jc w:val="center"/>
              <w:rPr>
                <w:b/>
                <w:sz w:val="16"/>
                <w:szCs w:val="16"/>
              </w:rPr>
            </w:pPr>
            <w:r>
              <w:rPr>
                <w:b/>
                <w:sz w:val="28"/>
                <w:szCs w:val="28"/>
              </w:rPr>
              <w:t xml:space="preserve">Accomplished Initiatives AY 20-21                    </w:t>
            </w:r>
            <w:r>
              <w:rPr>
                <w:b/>
                <w:sz w:val="16"/>
                <w:szCs w:val="16"/>
              </w:rPr>
              <w:t>Add more rows as needed</w:t>
            </w:r>
          </w:p>
        </w:tc>
        <w:tc>
          <w:tcPr>
            <w:tcW w:w="4086" w:type="dxa"/>
          </w:tcPr>
          <w:p w:rsidR="007E69D4" w:rsidRDefault="00C83C44">
            <w:pPr>
              <w:spacing w:after="0"/>
              <w:ind w:left="0" w:firstLine="0"/>
              <w:jc w:val="center"/>
              <w:rPr>
                <w:b/>
                <w:sz w:val="28"/>
                <w:szCs w:val="28"/>
              </w:rPr>
            </w:pPr>
            <w:r>
              <w:rPr>
                <w:b/>
                <w:sz w:val="28"/>
                <w:szCs w:val="28"/>
              </w:rPr>
              <w:t>Corresponding Strategic Plan Goal &amp; Strategy</w:t>
            </w:r>
          </w:p>
          <w:p w:rsidR="007E69D4" w:rsidRDefault="00C83C44">
            <w:pPr>
              <w:spacing w:after="0"/>
              <w:ind w:left="0" w:firstLine="0"/>
              <w:jc w:val="center"/>
              <w:rPr>
                <w:b/>
                <w:sz w:val="16"/>
                <w:szCs w:val="16"/>
              </w:rPr>
            </w:pPr>
            <w:r>
              <w:rPr>
                <w:b/>
                <w:sz w:val="16"/>
                <w:szCs w:val="16"/>
              </w:rPr>
              <w:t>Goal # followed by Strategy # ex: 1.3</w:t>
            </w:r>
          </w:p>
          <w:p w:rsidR="007E69D4" w:rsidRDefault="007E69D4">
            <w:pPr>
              <w:spacing w:after="0"/>
              <w:ind w:left="0" w:firstLine="0"/>
              <w:jc w:val="center"/>
              <w:rPr>
                <w:b/>
                <w:sz w:val="16"/>
                <w:szCs w:val="16"/>
              </w:rPr>
            </w:pPr>
          </w:p>
        </w:tc>
        <w:tc>
          <w:tcPr>
            <w:tcW w:w="4068" w:type="dxa"/>
          </w:tcPr>
          <w:p w:rsidR="007E69D4" w:rsidRDefault="00C83C44">
            <w:pPr>
              <w:spacing w:after="0"/>
              <w:ind w:left="0" w:firstLine="0"/>
              <w:jc w:val="center"/>
              <w:rPr>
                <w:b/>
                <w:sz w:val="28"/>
                <w:szCs w:val="28"/>
              </w:rPr>
            </w:pPr>
            <w:r>
              <w:rPr>
                <w:b/>
                <w:sz w:val="28"/>
                <w:szCs w:val="28"/>
              </w:rPr>
              <w:t>Indicate if a Diversity, Equity and Inclusiveness (DEI) Goal</w:t>
            </w:r>
          </w:p>
        </w:tc>
      </w:tr>
      <w:tr w:rsidR="007E69D4">
        <w:trPr>
          <w:trHeight w:val="683"/>
        </w:trPr>
        <w:tc>
          <w:tcPr>
            <w:tcW w:w="4076" w:type="dxa"/>
          </w:tcPr>
          <w:p w:rsidR="007E69D4" w:rsidRDefault="007E69D4">
            <w:pPr>
              <w:spacing w:after="0"/>
              <w:ind w:left="0" w:firstLine="0"/>
              <w:rPr>
                <w:b/>
                <w:sz w:val="28"/>
                <w:szCs w:val="28"/>
              </w:rPr>
            </w:pPr>
          </w:p>
        </w:tc>
        <w:tc>
          <w:tcPr>
            <w:tcW w:w="4086" w:type="dxa"/>
          </w:tcPr>
          <w:p w:rsidR="007E69D4" w:rsidRDefault="007E69D4">
            <w:pPr>
              <w:spacing w:after="0"/>
              <w:ind w:left="0" w:firstLine="0"/>
              <w:rPr>
                <w:b/>
                <w:sz w:val="28"/>
                <w:szCs w:val="28"/>
              </w:rPr>
            </w:pPr>
          </w:p>
        </w:tc>
        <w:tc>
          <w:tcPr>
            <w:tcW w:w="4068" w:type="dxa"/>
          </w:tcPr>
          <w:p w:rsidR="007E69D4" w:rsidRDefault="00C83C44">
            <w:pPr>
              <w:spacing w:after="0"/>
              <w:ind w:left="0" w:firstLine="0"/>
              <w:rPr>
                <w:b/>
                <w:sz w:val="28"/>
                <w:szCs w:val="28"/>
              </w:rPr>
            </w:pPr>
            <w:r>
              <w:rPr>
                <w:noProof/>
              </w:rPr>
              <mc:AlternateContent>
                <mc:Choice Requires="wpg">
                  <w:drawing>
                    <wp:anchor distT="0" distB="0" distL="114300" distR="114300" simplePos="0" relativeHeight="251659264" behindDoc="0" locked="0" layoutInCell="1" hidden="0" allowOverlap="1">
                      <wp:simplePos x="0" y="0"/>
                      <wp:positionH relativeFrom="column">
                        <wp:posOffset>965200</wp:posOffset>
                      </wp:positionH>
                      <wp:positionV relativeFrom="paragraph">
                        <wp:posOffset>101600</wp:posOffset>
                      </wp:positionV>
                      <wp:extent cx="336550" cy="190500"/>
                      <wp:effectExtent l="0" t="0" r="0" b="0"/>
                      <wp:wrapNone/>
                      <wp:docPr id="31" name="Rectangle 31"/>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rsidR="007E69D4" w:rsidRDefault="007E69D4">
                                  <w:pPr>
                                    <w:spacing w:after="0"/>
                                    <w:ind w:left="0" w:firstLine="0"/>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965200</wp:posOffset>
                      </wp:positionH>
                      <wp:positionV relativeFrom="paragraph">
                        <wp:posOffset>101600</wp:posOffset>
                      </wp:positionV>
                      <wp:extent cx="336550" cy="190500"/>
                      <wp:effectExtent b="0" l="0" r="0" t="0"/>
                      <wp:wrapNone/>
                      <wp:docPr id="31" name="image11.png"/>
                      <a:graphic>
                        <a:graphicData uri="http://schemas.openxmlformats.org/drawingml/2006/picture">
                          <pic:pic>
                            <pic:nvPicPr>
                              <pic:cNvPr id="0" name="image11.png"/>
                              <pic:cNvPicPr preferRelativeResize="0"/>
                            </pic:nvPicPr>
                            <pic:blipFill>
                              <a:blip r:embed="rId9"/>
                              <a:srcRect/>
                              <a:stretch>
                                <a:fillRect/>
                              </a:stretch>
                            </pic:blipFill>
                            <pic:spPr>
                              <a:xfrm>
                                <a:off x="0" y="0"/>
                                <a:ext cx="336550" cy="190500"/>
                              </a:xfrm>
                              <a:prstGeom prst="rect"/>
                              <a:ln/>
                            </pic:spPr>
                          </pic:pic>
                        </a:graphicData>
                      </a:graphic>
                    </wp:anchor>
                  </w:drawing>
                </mc:Fallback>
              </mc:AlternateContent>
            </w:r>
          </w:p>
        </w:tc>
      </w:tr>
      <w:tr w:rsidR="007E69D4">
        <w:trPr>
          <w:trHeight w:val="683"/>
        </w:trPr>
        <w:tc>
          <w:tcPr>
            <w:tcW w:w="4076" w:type="dxa"/>
          </w:tcPr>
          <w:p w:rsidR="007E69D4" w:rsidRDefault="007E69D4">
            <w:pPr>
              <w:spacing w:after="0"/>
              <w:ind w:left="0" w:firstLine="0"/>
              <w:rPr>
                <w:b/>
                <w:sz w:val="28"/>
                <w:szCs w:val="28"/>
              </w:rPr>
            </w:pPr>
          </w:p>
        </w:tc>
        <w:tc>
          <w:tcPr>
            <w:tcW w:w="4086" w:type="dxa"/>
          </w:tcPr>
          <w:p w:rsidR="007E69D4" w:rsidRDefault="007E69D4">
            <w:pPr>
              <w:spacing w:after="0"/>
              <w:ind w:left="0" w:firstLine="0"/>
              <w:rPr>
                <w:b/>
                <w:sz w:val="28"/>
                <w:szCs w:val="28"/>
              </w:rPr>
            </w:pPr>
          </w:p>
        </w:tc>
        <w:tc>
          <w:tcPr>
            <w:tcW w:w="4068" w:type="dxa"/>
          </w:tcPr>
          <w:p w:rsidR="007E69D4" w:rsidRDefault="00C83C44">
            <w:pPr>
              <w:spacing w:after="0"/>
              <w:ind w:left="0" w:firstLine="0"/>
              <w:rPr>
                <w:b/>
                <w:sz w:val="28"/>
                <w:szCs w:val="28"/>
              </w:rPr>
            </w:pPr>
            <w:r>
              <w:rPr>
                <w:noProof/>
              </w:rPr>
              <mc:AlternateContent>
                <mc:Choice Requires="wpg">
                  <w:drawing>
                    <wp:anchor distT="0" distB="0" distL="114300" distR="114300" simplePos="0" relativeHeight="251660288" behindDoc="0" locked="0" layoutInCell="1" hidden="0" allowOverlap="1">
                      <wp:simplePos x="0" y="0"/>
                      <wp:positionH relativeFrom="column">
                        <wp:posOffset>965200</wp:posOffset>
                      </wp:positionH>
                      <wp:positionV relativeFrom="paragraph">
                        <wp:posOffset>101600</wp:posOffset>
                      </wp:positionV>
                      <wp:extent cx="336550" cy="190500"/>
                      <wp:effectExtent l="0" t="0" r="0" b="0"/>
                      <wp:wrapNone/>
                      <wp:docPr id="30" name="Rectangle 30"/>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rsidR="007E69D4" w:rsidRDefault="007E69D4">
                                  <w:pPr>
                                    <w:spacing w:after="0"/>
                                    <w:ind w:left="0" w:firstLine="0"/>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965200</wp:posOffset>
                      </wp:positionH>
                      <wp:positionV relativeFrom="paragraph">
                        <wp:posOffset>101600</wp:posOffset>
                      </wp:positionV>
                      <wp:extent cx="336550" cy="190500"/>
                      <wp:effectExtent b="0" l="0" r="0" t="0"/>
                      <wp:wrapNone/>
                      <wp:docPr id="30" name="image10.png"/>
                      <a:graphic>
                        <a:graphicData uri="http://schemas.openxmlformats.org/drawingml/2006/picture">
                          <pic:pic>
                            <pic:nvPicPr>
                              <pic:cNvPr id="0" name="image10.png"/>
                              <pic:cNvPicPr preferRelativeResize="0"/>
                            </pic:nvPicPr>
                            <pic:blipFill>
                              <a:blip r:embed="rId10"/>
                              <a:srcRect/>
                              <a:stretch>
                                <a:fillRect/>
                              </a:stretch>
                            </pic:blipFill>
                            <pic:spPr>
                              <a:xfrm>
                                <a:off x="0" y="0"/>
                                <a:ext cx="336550" cy="190500"/>
                              </a:xfrm>
                              <a:prstGeom prst="rect"/>
                              <a:ln/>
                            </pic:spPr>
                          </pic:pic>
                        </a:graphicData>
                      </a:graphic>
                    </wp:anchor>
                  </w:drawing>
                </mc:Fallback>
              </mc:AlternateContent>
            </w:r>
          </w:p>
        </w:tc>
      </w:tr>
      <w:tr w:rsidR="007E69D4">
        <w:trPr>
          <w:trHeight w:val="683"/>
        </w:trPr>
        <w:tc>
          <w:tcPr>
            <w:tcW w:w="4076" w:type="dxa"/>
          </w:tcPr>
          <w:p w:rsidR="007E69D4" w:rsidRDefault="007E69D4">
            <w:pPr>
              <w:spacing w:after="0"/>
              <w:ind w:left="0" w:firstLine="0"/>
              <w:rPr>
                <w:b/>
                <w:sz w:val="28"/>
                <w:szCs w:val="28"/>
              </w:rPr>
            </w:pPr>
          </w:p>
        </w:tc>
        <w:tc>
          <w:tcPr>
            <w:tcW w:w="4086" w:type="dxa"/>
          </w:tcPr>
          <w:p w:rsidR="007E69D4" w:rsidRDefault="007E69D4">
            <w:pPr>
              <w:spacing w:after="0"/>
              <w:ind w:left="0" w:firstLine="0"/>
              <w:rPr>
                <w:b/>
                <w:sz w:val="28"/>
                <w:szCs w:val="28"/>
              </w:rPr>
            </w:pPr>
          </w:p>
        </w:tc>
        <w:tc>
          <w:tcPr>
            <w:tcW w:w="4068" w:type="dxa"/>
          </w:tcPr>
          <w:p w:rsidR="007E69D4" w:rsidRDefault="00C83C44">
            <w:pPr>
              <w:spacing w:after="0"/>
              <w:ind w:left="0" w:firstLine="0"/>
              <w:rPr>
                <w:b/>
                <w:sz w:val="28"/>
                <w:szCs w:val="28"/>
              </w:rPr>
            </w:pPr>
            <w:r>
              <w:rPr>
                <w:noProof/>
              </w:rPr>
              <mc:AlternateContent>
                <mc:Choice Requires="wpg">
                  <w:drawing>
                    <wp:anchor distT="0" distB="0" distL="114300" distR="114300" simplePos="0" relativeHeight="251661312" behindDoc="0" locked="0" layoutInCell="1" hidden="0" allowOverlap="1">
                      <wp:simplePos x="0" y="0"/>
                      <wp:positionH relativeFrom="column">
                        <wp:posOffset>952500</wp:posOffset>
                      </wp:positionH>
                      <wp:positionV relativeFrom="paragraph">
                        <wp:posOffset>114300</wp:posOffset>
                      </wp:positionV>
                      <wp:extent cx="336550" cy="190500"/>
                      <wp:effectExtent l="0" t="0" r="0" b="0"/>
                      <wp:wrapNone/>
                      <wp:docPr id="26" name="Rectangle 26"/>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rsidR="007E69D4" w:rsidRDefault="007E69D4">
                                  <w:pPr>
                                    <w:spacing w:after="0"/>
                                    <w:ind w:left="0" w:firstLine="0"/>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952500</wp:posOffset>
                      </wp:positionH>
                      <wp:positionV relativeFrom="paragraph">
                        <wp:posOffset>114300</wp:posOffset>
                      </wp:positionV>
                      <wp:extent cx="336550" cy="190500"/>
                      <wp:effectExtent b="0" l="0" r="0" t="0"/>
                      <wp:wrapNone/>
                      <wp:docPr id="26"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336550" cy="190500"/>
                              </a:xfrm>
                              <a:prstGeom prst="rect"/>
                              <a:ln/>
                            </pic:spPr>
                          </pic:pic>
                        </a:graphicData>
                      </a:graphic>
                    </wp:anchor>
                  </w:drawing>
                </mc:Fallback>
              </mc:AlternateContent>
            </w:r>
          </w:p>
        </w:tc>
      </w:tr>
      <w:tr w:rsidR="007E69D4">
        <w:trPr>
          <w:trHeight w:val="683"/>
        </w:trPr>
        <w:tc>
          <w:tcPr>
            <w:tcW w:w="4076" w:type="dxa"/>
          </w:tcPr>
          <w:p w:rsidR="007E69D4" w:rsidRDefault="007E69D4">
            <w:pPr>
              <w:spacing w:after="0"/>
              <w:ind w:left="0" w:firstLine="0"/>
              <w:rPr>
                <w:b/>
                <w:sz w:val="28"/>
                <w:szCs w:val="28"/>
              </w:rPr>
            </w:pPr>
          </w:p>
        </w:tc>
        <w:tc>
          <w:tcPr>
            <w:tcW w:w="4086" w:type="dxa"/>
          </w:tcPr>
          <w:p w:rsidR="007E69D4" w:rsidRDefault="007E69D4">
            <w:pPr>
              <w:spacing w:after="0"/>
              <w:ind w:left="0" w:firstLine="0"/>
              <w:rPr>
                <w:b/>
                <w:sz w:val="28"/>
                <w:szCs w:val="28"/>
              </w:rPr>
            </w:pPr>
          </w:p>
        </w:tc>
        <w:tc>
          <w:tcPr>
            <w:tcW w:w="4068" w:type="dxa"/>
          </w:tcPr>
          <w:p w:rsidR="007E69D4" w:rsidRDefault="00C83C44">
            <w:pPr>
              <w:spacing w:after="0"/>
              <w:ind w:left="0" w:firstLine="0"/>
              <w:rPr>
                <w:b/>
                <w:sz w:val="28"/>
                <w:szCs w:val="28"/>
              </w:rPr>
            </w:pPr>
            <w:r>
              <w:rPr>
                <w:noProof/>
              </w:rPr>
              <mc:AlternateContent>
                <mc:Choice Requires="wpg">
                  <w:drawing>
                    <wp:anchor distT="0" distB="0" distL="114300" distR="114300" simplePos="0" relativeHeight="251662336" behindDoc="0" locked="0" layoutInCell="1" hidden="0" allowOverlap="1">
                      <wp:simplePos x="0" y="0"/>
                      <wp:positionH relativeFrom="column">
                        <wp:posOffset>952500</wp:posOffset>
                      </wp:positionH>
                      <wp:positionV relativeFrom="paragraph">
                        <wp:posOffset>76200</wp:posOffset>
                      </wp:positionV>
                      <wp:extent cx="336550" cy="190500"/>
                      <wp:effectExtent l="0" t="0" r="0" b="0"/>
                      <wp:wrapNone/>
                      <wp:docPr id="27" name="Rectangle 27"/>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rsidR="007E69D4" w:rsidRDefault="007E69D4">
                                  <w:pPr>
                                    <w:spacing w:after="0"/>
                                    <w:ind w:left="0" w:firstLine="0"/>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952500</wp:posOffset>
                      </wp:positionH>
                      <wp:positionV relativeFrom="paragraph">
                        <wp:posOffset>76200</wp:posOffset>
                      </wp:positionV>
                      <wp:extent cx="336550" cy="190500"/>
                      <wp:effectExtent b="0" l="0" r="0" t="0"/>
                      <wp:wrapNone/>
                      <wp:docPr id="27" name="image7.png"/>
                      <a:graphic>
                        <a:graphicData uri="http://schemas.openxmlformats.org/drawingml/2006/picture">
                          <pic:pic>
                            <pic:nvPicPr>
                              <pic:cNvPr id="0" name="image7.png"/>
                              <pic:cNvPicPr preferRelativeResize="0"/>
                            </pic:nvPicPr>
                            <pic:blipFill>
                              <a:blip r:embed="rId12"/>
                              <a:srcRect/>
                              <a:stretch>
                                <a:fillRect/>
                              </a:stretch>
                            </pic:blipFill>
                            <pic:spPr>
                              <a:xfrm>
                                <a:off x="0" y="0"/>
                                <a:ext cx="336550" cy="190500"/>
                              </a:xfrm>
                              <a:prstGeom prst="rect"/>
                              <a:ln/>
                            </pic:spPr>
                          </pic:pic>
                        </a:graphicData>
                      </a:graphic>
                    </wp:anchor>
                  </w:drawing>
                </mc:Fallback>
              </mc:AlternateContent>
            </w:r>
          </w:p>
        </w:tc>
      </w:tr>
    </w:tbl>
    <w:p w:rsidR="007E69D4" w:rsidRDefault="007E69D4">
      <w:pPr>
        <w:spacing w:after="0"/>
        <w:rPr>
          <w:b/>
          <w:sz w:val="28"/>
          <w:szCs w:val="28"/>
        </w:rPr>
      </w:pPr>
    </w:p>
    <w:p w:rsidR="007E69D4" w:rsidRDefault="007E69D4">
      <w:pPr>
        <w:spacing w:after="0"/>
        <w:rPr>
          <w:b/>
          <w:sz w:val="28"/>
          <w:szCs w:val="28"/>
        </w:rPr>
      </w:pPr>
    </w:p>
    <w:p w:rsidR="007E69D4" w:rsidRDefault="007E69D4">
      <w:pPr>
        <w:spacing w:after="0"/>
        <w:rPr>
          <w:b/>
          <w:sz w:val="28"/>
          <w:szCs w:val="28"/>
        </w:rPr>
      </w:pPr>
    </w:p>
    <w:tbl>
      <w:tblPr>
        <w:tblStyle w:val="af0"/>
        <w:tblW w:w="1223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2"/>
        <w:gridCol w:w="4073"/>
        <w:gridCol w:w="4095"/>
      </w:tblGrid>
      <w:tr w:rsidR="007E69D4">
        <w:tc>
          <w:tcPr>
            <w:tcW w:w="4062" w:type="dxa"/>
          </w:tcPr>
          <w:p w:rsidR="007E69D4" w:rsidRDefault="00C83C44">
            <w:pPr>
              <w:spacing w:after="0"/>
              <w:ind w:left="0" w:firstLine="0"/>
              <w:jc w:val="center"/>
              <w:rPr>
                <w:b/>
                <w:sz w:val="16"/>
                <w:szCs w:val="16"/>
              </w:rPr>
            </w:pPr>
            <w:r>
              <w:rPr>
                <w:b/>
                <w:sz w:val="28"/>
                <w:szCs w:val="28"/>
              </w:rPr>
              <w:t xml:space="preserve">Planned Initiatives for AY 2021-22                    </w:t>
            </w:r>
            <w:r>
              <w:rPr>
                <w:b/>
                <w:sz w:val="16"/>
                <w:szCs w:val="16"/>
              </w:rPr>
              <w:t>Add more rows as needed</w:t>
            </w:r>
          </w:p>
        </w:tc>
        <w:tc>
          <w:tcPr>
            <w:tcW w:w="4073" w:type="dxa"/>
          </w:tcPr>
          <w:p w:rsidR="007E69D4" w:rsidRDefault="00C83C44">
            <w:pPr>
              <w:spacing w:after="0"/>
              <w:ind w:left="0" w:firstLine="0"/>
              <w:jc w:val="center"/>
              <w:rPr>
                <w:b/>
                <w:sz w:val="28"/>
                <w:szCs w:val="28"/>
              </w:rPr>
            </w:pPr>
            <w:r>
              <w:rPr>
                <w:b/>
                <w:sz w:val="28"/>
                <w:szCs w:val="28"/>
              </w:rPr>
              <w:t>Associated Strategic Plan Goal &amp; Strategy</w:t>
            </w:r>
          </w:p>
          <w:p w:rsidR="007E69D4" w:rsidRDefault="00C83C44">
            <w:pPr>
              <w:spacing w:after="0"/>
              <w:ind w:left="0" w:firstLine="0"/>
              <w:jc w:val="center"/>
              <w:rPr>
                <w:b/>
                <w:sz w:val="28"/>
                <w:szCs w:val="28"/>
              </w:rPr>
            </w:pPr>
            <w:r>
              <w:rPr>
                <w:b/>
                <w:sz w:val="16"/>
                <w:szCs w:val="16"/>
              </w:rPr>
              <w:t>Goal # followed by Strategy # ex: 1.3</w:t>
            </w:r>
          </w:p>
        </w:tc>
        <w:tc>
          <w:tcPr>
            <w:tcW w:w="4095" w:type="dxa"/>
          </w:tcPr>
          <w:p w:rsidR="007E69D4" w:rsidRDefault="00C83C44">
            <w:pPr>
              <w:spacing w:after="0"/>
              <w:ind w:left="0" w:firstLine="0"/>
              <w:jc w:val="center"/>
              <w:rPr>
                <w:b/>
                <w:sz w:val="28"/>
                <w:szCs w:val="28"/>
              </w:rPr>
            </w:pPr>
            <w:r>
              <w:rPr>
                <w:b/>
                <w:sz w:val="28"/>
                <w:szCs w:val="28"/>
              </w:rPr>
              <w:t>Indicate if a Diversity, Equity and Inclusiveness (DEI) Goal</w:t>
            </w:r>
          </w:p>
        </w:tc>
      </w:tr>
      <w:tr w:rsidR="007E69D4">
        <w:trPr>
          <w:trHeight w:val="683"/>
        </w:trPr>
        <w:tc>
          <w:tcPr>
            <w:tcW w:w="4062" w:type="dxa"/>
          </w:tcPr>
          <w:p w:rsidR="007E69D4" w:rsidRDefault="007E69D4">
            <w:pPr>
              <w:spacing w:after="0"/>
              <w:ind w:left="0" w:firstLine="0"/>
              <w:rPr>
                <w:b/>
                <w:sz w:val="28"/>
                <w:szCs w:val="28"/>
              </w:rPr>
            </w:pPr>
          </w:p>
        </w:tc>
        <w:tc>
          <w:tcPr>
            <w:tcW w:w="4073" w:type="dxa"/>
          </w:tcPr>
          <w:p w:rsidR="007E69D4" w:rsidRDefault="007E69D4">
            <w:pPr>
              <w:spacing w:after="0"/>
              <w:ind w:left="0" w:firstLine="0"/>
              <w:rPr>
                <w:b/>
                <w:sz w:val="28"/>
                <w:szCs w:val="28"/>
              </w:rPr>
            </w:pPr>
          </w:p>
        </w:tc>
        <w:tc>
          <w:tcPr>
            <w:tcW w:w="4095" w:type="dxa"/>
          </w:tcPr>
          <w:p w:rsidR="007E69D4" w:rsidRDefault="00C83C44">
            <w:pPr>
              <w:spacing w:after="0"/>
              <w:ind w:left="0" w:firstLine="0"/>
              <w:rPr>
                <w:b/>
                <w:sz w:val="28"/>
                <w:szCs w:val="28"/>
              </w:rPr>
            </w:pPr>
            <w:r>
              <w:rPr>
                <w:noProof/>
              </w:rPr>
              <mc:AlternateContent>
                <mc:Choice Requires="wpg">
                  <w:drawing>
                    <wp:anchor distT="0" distB="0" distL="114300" distR="114300" simplePos="0" relativeHeight="251663360" behindDoc="0" locked="0" layoutInCell="1" hidden="0" allowOverlap="1">
                      <wp:simplePos x="0" y="0"/>
                      <wp:positionH relativeFrom="column">
                        <wp:posOffset>965200</wp:posOffset>
                      </wp:positionH>
                      <wp:positionV relativeFrom="paragraph">
                        <wp:posOffset>101600</wp:posOffset>
                      </wp:positionV>
                      <wp:extent cx="336550" cy="190500"/>
                      <wp:effectExtent l="0" t="0" r="0" b="0"/>
                      <wp:wrapNone/>
                      <wp:docPr id="23" name="Rectangle 23"/>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rsidR="007E69D4" w:rsidRDefault="007E69D4">
                                  <w:pPr>
                                    <w:spacing w:after="0"/>
                                    <w:ind w:left="0" w:firstLine="0"/>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965200</wp:posOffset>
                      </wp:positionH>
                      <wp:positionV relativeFrom="paragraph">
                        <wp:posOffset>101600</wp:posOffset>
                      </wp:positionV>
                      <wp:extent cx="336550" cy="190500"/>
                      <wp:effectExtent b="0" l="0" r="0" t="0"/>
                      <wp:wrapNone/>
                      <wp:docPr id="23" name="image3.png"/>
                      <a:graphic>
                        <a:graphicData uri="http://schemas.openxmlformats.org/drawingml/2006/picture">
                          <pic:pic>
                            <pic:nvPicPr>
                              <pic:cNvPr id="0" name="image3.png"/>
                              <pic:cNvPicPr preferRelativeResize="0"/>
                            </pic:nvPicPr>
                            <pic:blipFill>
                              <a:blip r:embed="rId13"/>
                              <a:srcRect/>
                              <a:stretch>
                                <a:fillRect/>
                              </a:stretch>
                            </pic:blipFill>
                            <pic:spPr>
                              <a:xfrm>
                                <a:off x="0" y="0"/>
                                <a:ext cx="336550" cy="190500"/>
                              </a:xfrm>
                              <a:prstGeom prst="rect"/>
                              <a:ln/>
                            </pic:spPr>
                          </pic:pic>
                        </a:graphicData>
                      </a:graphic>
                    </wp:anchor>
                  </w:drawing>
                </mc:Fallback>
              </mc:AlternateContent>
            </w:r>
          </w:p>
        </w:tc>
      </w:tr>
      <w:tr w:rsidR="007E69D4">
        <w:trPr>
          <w:trHeight w:val="683"/>
        </w:trPr>
        <w:tc>
          <w:tcPr>
            <w:tcW w:w="4062" w:type="dxa"/>
          </w:tcPr>
          <w:p w:rsidR="007E69D4" w:rsidRDefault="007E69D4">
            <w:pPr>
              <w:spacing w:after="0"/>
              <w:ind w:left="0" w:firstLine="0"/>
              <w:rPr>
                <w:b/>
                <w:sz w:val="28"/>
                <w:szCs w:val="28"/>
              </w:rPr>
            </w:pPr>
          </w:p>
        </w:tc>
        <w:tc>
          <w:tcPr>
            <w:tcW w:w="4073" w:type="dxa"/>
          </w:tcPr>
          <w:p w:rsidR="007E69D4" w:rsidRDefault="007E69D4">
            <w:pPr>
              <w:spacing w:after="0"/>
              <w:ind w:left="0" w:firstLine="0"/>
              <w:rPr>
                <w:b/>
                <w:sz w:val="28"/>
                <w:szCs w:val="28"/>
              </w:rPr>
            </w:pPr>
          </w:p>
        </w:tc>
        <w:tc>
          <w:tcPr>
            <w:tcW w:w="4095" w:type="dxa"/>
          </w:tcPr>
          <w:p w:rsidR="007E69D4" w:rsidRDefault="00C83C44">
            <w:pPr>
              <w:spacing w:after="0"/>
              <w:ind w:left="0" w:firstLine="0"/>
              <w:rPr>
                <w:b/>
                <w:sz w:val="28"/>
                <w:szCs w:val="28"/>
              </w:rPr>
            </w:pPr>
            <w:r>
              <w:rPr>
                <w:noProof/>
              </w:rPr>
              <mc:AlternateContent>
                <mc:Choice Requires="wpg">
                  <w:drawing>
                    <wp:anchor distT="0" distB="0" distL="114300" distR="114300" simplePos="0" relativeHeight="251664384" behindDoc="0" locked="0" layoutInCell="1" hidden="0" allowOverlap="1">
                      <wp:simplePos x="0" y="0"/>
                      <wp:positionH relativeFrom="column">
                        <wp:posOffset>965200</wp:posOffset>
                      </wp:positionH>
                      <wp:positionV relativeFrom="paragraph">
                        <wp:posOffset>101600</wp:posOffset>
                      </wp:positionV>
                      <wp:extent cx="336550" cy="190500"/>
                      <wp:effectExtent l="0" t="0" r="0" b="0"/>
                      <wp:wrapNone/>
                      <wp:docPr id="33" name="Rectangle 33"/>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rsidR="007E69D4" w:rsidRDefault="007E69D4">
                                  <w:pPr>
                                    <w:spacing w:after="0"/>
                                    <w:ind w:left="0" w:firstLine="0"/>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965200</wp:posOffset>
                      </wp:positionH>
                      <wp:positionV relativeFrom="paragraph">
                        <wp:posOffset>101600</wp:posOffset>
                      </wp:positionV>
                      <wp:extent cx="336550" cy="190500"/>
                      <wp:effectExtent b="0" l="0" r="0" t="0"/>
                      <wp:wrapNone/>
                      <wp:docPr id="33" name="image13.png"/>
                      <a:graphic>
                        <a:graphicData uri="http://schemas.openxmlformats.org/drawingml/2006/picture">
                          <pic:pic>
                            <pic:nvPicPr>
                              <pic:cNvPr id="0" name="image13.png"/>
                              <pic:cNvPicPr preferRelativeResize="0"/>
                            </pic:nvPicPr>
                            <pic:blipFill>
                              <a:blip r:embed="rId14"/>
                              <a:srcRect/>
                              <a:stretch>
                                <a:fillRect/>
                              </a:stretch>
                            </pic:blipFill>
                            <pic:spPr>
                              <a:xfrm>
                                <a:off x="0" y="0"/>
                                <a:ext cx="336550" cy="190500"/>
                              </a:xfrm>
                              <a:prstGeom prst="rect"/>
                              <a:ln/>
                            </pic:spPr>
                          </pic:pic>
                        </a:graphicData>
                      </a:graphic>
                    </wp:anchor>
                  </w:drawing>
                </mc:Fallback>
              </mc:AlternateContent>
            </w:r>
          </w:p>
        </w:tc>
      </w:tr>
      <w:tr w:rsidR="007E69D4">
        <w:trPr>
          <w:trHeight w:val="683"/>
        </w:trPr>
        <w:tc>
          <w:tcPr>
            <w:tcW w:w="4062" w:type="dxa"/>
          </w:tcPr>
          <w:p w:rsidR="007E69D4" w:rsidRDefault="007E69D4">
            <w:pPr>
              <w:spacing w:after="0"/>
              <w:ind w:left="0" w:firstLine="0"/>
              <w:rPr>
                <w:b/>
                <w:sz w:val="28"/>
                <w:szCs w:val="28"/>
              </w:rPr>
            </w:pPr>
          </w:p>
        </w:tc>
        <w:tc>
          <w:tcPr>
            <w:tcW w:w="4073" w:type="dxa"/>
          </w:tcPr>
          <w:p w:rsidR="007E69D4" w:rsidRDefault="007E69D4">
            <w:pPr>
              <w:spacing w:after="0"/>
              <w:ind w:left="0" w:firstLine="0"/>
              <w:rPr>
                <w:b/>
                <w:sz w:val="28"/>
                <w:szCs w:val="28"/>
              </w:rPr>
            </w:pPr>
          </w:p>
        </w:tc>
        <w:tc>
          <w:tcPr>
            <w:tcW w:w="4095" w:type="dxa"/>
          </w:tcPr>
          <w:p w:rsidR="007E69D4" w:rsidRDefault="00C83C44">
            <w:pPr>
              <w:spacing w:after="0"/>
              <w:ind w:left="0" w:firstLine="0"/>
              <w:rPr>
                <w:b/>
                <w:sz w:val="28"/>
                <w:szCs w:val="28"/>
              </w:rPr>
            </w:pPr>
            <w:r>
              <w:rPr>
                <w:noProof/>
              </w:rPr>
              <mc:AlternateContent>
                <mc:Choice Requires="wpg">
                  <w:drawing>
                    <wp:anchor distT="0" distB="0" distL="114300" distR="114300" simplePos="0" relativeHeight="251665408" behindDoc="0" locked="0" layoutInCell="1" hidden="0" allowOverlap="1">
                      <wp:simplePos x="0" y="0"/>
                      <wp:positionH relativeFrom="column">
                        <wp:posOffset>952500</wp:posOffset>
                      </wp:positionH>
                      <wp:positionV relativeFrom="paragraph">
                        <wp:posOffset>114300</wp:posOffset>
                      </wp:positionV>
                      <wp:extent cx="336550" cy="190500"/>
                      <wp:effectExtent l="0" t="0" r="0" b="0"/>
                      <wp:wrapNone/>
                      <wp:docPr id="29" name="Rectangle 29"/>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rsidR="007E69D4" w:rsidRDefault="007E69D4">
                                  <w:pPr>
                                    <w:spacing w:after="0"/>
                                    <w:ind w:left="0" w:firstLine="0"/>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952500</wp:posOffset>
                      </wp:positionH>
                      <wp:positionV relativeFrom="paragraph">
                        <wp:posOffset>114300</wp:posOffset>
                      </wp:positionV>
                      <wp:extent cx="336550" cy="190500"/>
                      <wp:effectExtent b="0" l="0" r="0" t="0"/>
                      <wp:wrapNone/>
                      <wp:docPr id="29" name="image9.png"/>
                      <a:graphic>
                        <a:graphicData uri="http://schemas.openxmlformats.org/drawingml/2006/picture">
                          <pic:pic>
                            <pic:nvPicPr>
                              <pic:cNvPr id="0" name="image9.png"/>
                              <pic:cNvPicPr preferRelativeResize="0"/>
                            </pic:nvPicPr>
                            <pic:blipFill>
                              <a:blip r:embed="rId15"/>
                              <a:srcRect/>
                              <a:stretch>
                                <a:fillRect/>
                              </a:stretch>
                            </pic:blipFill>
                            <pic:spPr>
                              <a:xfrm>
                                <a:off x="0" y="0"/>
                                <a:ext cx="336550" cy="190500"/>
                              </a:xfrm>
                              <a:prstGeom prst="rect"/>
                              <a:ln/>
                            </pic:spPr>
                          </pic:pic>
                        </a:graphicData>
                      </a:graphic>
                    </wp:anchor>
                  </w:drawing>
                </mc:Fallback>
              </mc:AlternateContent>
            </w:r>
          </w:p>
        </w:tc>
      </w:tr>
      <w:tr w:rsidR="007E69D4">
        <w:trPr>
          <w:trHeight w:val="683"/>
        </w:trPr>
        <w:tc>
          <w:tcPr>
            <w:tcW w:w="4062" w:type="dxa"/>
          </w:tcPr>
          <w:p w:rsidR="007E69D4" w:rsidRDefault="007E69D4">
            <w:pPr>
              <w:spacing w:after="0"/>
              <w:ind w:left="0" w:firstLine="0"/>
              <w:rPr>
                <w:b/>
                <w:sz w:val="28"/>
                <w:szCs w:val="28"/>
              </w:rPr>
            </w:pPr>
          </w:p>
        </w:tc>
        <w:tc>
          <w:tcPr>
            <w:tcW w:w="4073" w:type="dxa"/>
          </w:tcPr>
          <w:p w:rsidR="007E69D4" w:rsidRDefault="007E69D4">
            <w:pPr>
              <w:spacing w:after="0"/>
              <w:ind w:left="0" w:firstLine="0"/>
              <w:rPr>
                <w:b/>
                <w:sz w:val="28"/>
                <w:szCs w:val="28"/>
              </w:rPr>
            </w:pPr>
          </w:p>
        </w:tc>
        <w:tc>
          <w:tcPr>
            <w:tcW w:w="4095" w:type="dxa"/>
          </w:tcPr>
          <w:p w:rsidR="007E69D4" w:rsidRDefault="00C83C44">
            <w:pPr>
              <w:spacing w:after="0"/>
              <w:ind w:left="0" w:firstLine="0"/>
              <w:rPr>
                <w:b/>
                <w:sz w:val="28"/>
                <w:szCs w:val="28"/>
              </w:rPr>
            </w:pPr>
            <w:r>
              <w:rPr>
                <w:noProof/>
              </w:rPr>
              <mc:AlternateContent>
                <mc:Choice Requires="wpg">
                  <w:drawing>
                    <wp:anchor distT="0" distB="0" distL="114300" distR="114300" simplePos="0" relativeHeight="251666432" behindDoc="0" locked="0" layoutInCell="1" hidden="0" allowOverlap="1">
                      <wp:simplePos x="0" y="0"/>
                      <wp:positionH relativeFrom="column">
                        <wp:posOffset>952500</wp:posOffset>
                      </wp:positionH>
                      <wp:positionV relativeFrom="paragraph">
                        <wp:posOffset>76200</wp:posOffset>
                      </wp:positionV>
                      <wp:extent cx="336550" cy="190500"/>
                      <wp:effectExtent l="0" t="0" r="0" b="0"/>
                      <wp:wrapNone/>
                      <wp:docPr id="35" name="Rectangle 35"/>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rsidR="007E69D4" w:rsidRDefault="007E69D4">
                                  <w:pPr>
                                    <w:spacing w:after="0"/>
                                    <w:ind w:left="0" w:firstLine="0"/>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952500</wp:posOffset>
                      </wp:positionH>
                      <wp:positionV relativeFrom="paragraph">
                        <wp:posOffset>76200</wp:posOffset>
                      </wp:positionV>
                      <wp:extent cx="336550" cy="190500"/>
                      <wp:effectExtent b="0" l="0" r="0" t="0"/>
                      <wp:wrapNone/>
                      <wp:docPr id="35" name="image15.png"/>
                      <a:graphic>
                        <a:graphicData uri="http://schemas.openxmlformats.org/drawingml/2006/picture">
                          <pic:pic>
                            <pic:nvPicPr>
                              <pic:cNvPr id="0" name="image15.png"/>
                              <pic:cNvPicPr preferRelativeResize="0"/>
                            </pic:nvPicPr>
                            <pic:blipFill>
                              <a:blip r:embed="rId16"/>
                              <a:srcRect/>
                              <a:stretch>
                                <a:fillRect/>
                              </a:stretch>
                            </pic:blipFill>
                            <pic:spPr>
                              <a:xfrm>
                                <a:off x="0" y="0"/>
                                <a:ext cx="336550" cy="190500"/>
                              </a:xfrm>
                              <a:prstGeom prst="rect"/>
                              <a:ln/>
                            </pic:spPr>
                          </pic:pic>
                        </a:graphicData>
                      </a:graphic>
                    </wp:anchor>
                  </w:drawing>
                </mc:Fallback>
              </mc:AlternateContent>
            </w:r>
          </w:p>
        </w:tc>
      </w:tr>
    </w:tbl>
    <w:p w:rsidR="007E69D4" w:rsidRDefault="007E69D4">
      <w:pPr>
        <w:spacing w:after="0"/>
        <w:rPr>
          <w:b/>
          <w:sz w:val="28"/>
          <w:szCs w:val="28"/>
        </w:rPr>
      </w:pPr>
    </w:p>
    <w:p w:rsidR="007E69D4" w:rsidRDefault="007E69D4">
      <w:pPr>
        <w:spacing w:after="0"/>
        <w:rPr>
          <w:b/>
          <w:sz w:val="28"/>
          <w:szCs w:val="28"/>
        </w:rPr>
      </w:pPr>
    </w:p>
    <w:p w:rsidR="007E69D4" w:rsidRDefault="007E69D4">
      <w:pPr>
        <w:spacing w:after="0"/>
        <w:rPr>
          <w:b/>
          <w:sz w:val="28"/>
          <w:szCs w:val="28"/>
        </w:rPr>
      </w:pPr>
    </w:p>
    <w:p w:rsidR="007E69D4" w:rsidRDefault="00C83C44">
      <w:pPr>
        <w:tabs>
          <w:tab w:val="left" w:pos="-1440"/>
        </w:tabs>
        <w:spacing w:after="0"/>
        <w:ind w:firstLine="0"/>
        <w:rPr>
          <w:sz w:val="24"/>
          <w:szCs w:val="24"/>
        </w:rPr>
      </w:pPr>
      <w:r>
        <w:rPr>
          <w:b/>
          <w:sz w:val="24"/>
          <w:szCs w:val="24"/>
        </w:rPr>
        <w:t xml:space="preserve">  F.</w:t>
      </w:r>
      <w:r>
        <w:rPr>
          <w:b/>
          <w:sz w:val="24"/>
          <w:szCs w:val="24"/>
        </w:rPr>
        <w:tab/>
      </w:r>
      <w:r>
        <w:rPr>
          <w:b/>
          <w:color w:val="2F5496"/>
          <w:sz w:val="28"/>
          <w:szCs w:val="28"/>
        </w:rPr>
        <w:t>Departmental Reflection</w:t>
      </w:r>
      <w:r>
        <w:rPr>
          <w:b/>
          <w:sz w:val="24"/>
          <w:szCs w:val="24"/>
        </w:rPr>
        <w:t>:</w:t>
      </w:r>
    </w:p>
    <w:p w:rsidR="007E69D4" w:rsidRDefault="00C83C44">
      <w:pPr>
        <w:tabs>
          <w:tab w:val="left" w:pos="-1440"/>
        </w:tabs>
        <w:spacing w:after="0"/>
        <w:ind w:firstLine="0"/>
        <w:rPr>
          <w:i/>
          <w:sz w:val="16"/>
          <w:szCs w:val="16"/>
        </w:rPr>
      </w:pPr>
      <w:r>
        <w:rPr>
          <w:b/>
          <w:sz w:val="24"/>
          <w:szCs w:val="24"/>
        </w:rPr>
        <w:tab/>
      </w:r>
      <w:r>
        <w:rPr>
          <w:i/>
          <w:sz w:val="16"/>
          <w:szCs w:val="16"/>
        </w:rPr>
        <w:t xml:space="preserve">Take this section to reflect on-- </w:t>
      </w:r>
    </w:p>
    <w:p w:rsidR="007E69D4" w:rsidRDefault="007E69D4">
      <w:pPr>
        <w:tabs>
          <w:tab w:val="left" w:pos="-1440"/>
        </w:tabs>
        <w:spacing w:after="0"/>
        <w:ind w:firstLine="0"/>
        <w:rPr>
          <w:i/>
          <w:sz w:val="16"/>
          <w:szCs w:val="16"/>
        </w:rPr>
      </w:pPr>
    </w:p>
    <w:p w:rsidR="007E69D4" w:rsidRDefault="007E69D4">
      <w:pPr>
        <w:tabs>
          <w:tab w:val="left" w:pos="-1440"/>
        </w:tabs>
        <w:spacing w:after="0"/>
        <w:ind w:firstLine="0"/>
        <w:rPr>
          <w:i/>
          <w:sz w:val="16"/>
          <w:szCs w:val="16"/>
        </w:rPr>
      </w:pPr>
    </w:p>
    <w:p w:rsidR="007E69D4" w:rsidRDefault="00C83C44">
      <w:pPr>
        <w:numPr>
          <w:ilvl w:val="0"/>
          <w:numId w:val="3"/>
        </w:numPr>
        <w:tabs>
          <w:tab w:val="left" w:pos="-1440"/>
        </w:tabs>
        <w:spacing w:after="0"/>
        <w:rPr>
          <w:i/>
          <w:sz w:val="16"/>
          <w:szCs w:val="16"/>
        </w:rPr>
      </w:pPr>
      <w:bookmarkStart w:id="1" w:name="_heading=h.30j0zll" w:colFirst="0" w:colLast="0"/>
      <w:bookmarkEnd w:id="1"/>
      <w:r>
        <w:rPr>
          <w:i/>
          <w:sz w:val="16"/>
          <w:szCs w:val="16"/>
        </w:rPr>
        <w:t>Initiatives that you may be considering for 22-23 academic year that you did not already capture above.</w:t>
      </w:r>
    </w:p>
    <w:p w:rsidR="007E69D4" w:rsidRDefault="007E69D4">
      <w:pPr>
        <w:tabs>
          <w:tab w:val="left" w:pos="-1440"/>
        </w:tabs>
        <w:spacing w:after="0"/>
        <w:ind w:firstLine="720"/>
        <w:rPr>
          <w:i/>
          <w:sz w:val="16"/>
          <w:szCs w:val="16"/>
        </w:rPr>
      </w:pPr>
    </w:p>
    <w:p w:rsidR="007E69D4" w:rsidRDefault="007E69D4">
      <w:pPr>
        <w:tabs>
          <w:tab w:val="left" w:pos="-1440"/>
        </w:tabs>
        <w:spacing w:after="0"/>
        <w:ind w:firstLine="720"/>
        <w:rPr>
          <w:sz w:val="24"/>
          <w:szCs w:val="24"/>
        </w:rPr>
      </w:pPr>
    </w:p>
    <w:p w:rsidR="007E69D4" w:rsidRDefault="007E69D4">
      <w:pPr>
        <w:tabs>
          <w:tab w:val="left" w:pos="-1440"/>
        </w:tabs>
        <w:spacing w:after="0"/>
        <w:ind w:firstLine="720"/>
        <w:rPr>
          <w:i/>
          <w:sz w:val="16"/>
          <w:szCs w:val="16"/>
        </w:rPr>
      </w:pPr>
    </w:p>
    <w:p w:rsidR="007E69D4" w:rsidRDefault="007E69D4">
      <w:pPr>
        <w:tabs>
          <w:tab w:val="left" w:pos="-1440"/>
        </w:tabs>
        <w:spacing w:after="0"/>
        <w:ind w:firstLine="720"/>
        <w:rPr>
          <w:i/>
          <w:sz w:val="16"/>
          <w:szCs w:val="16"/>
        </w:rPr>
      </w:pPr>
    </w:p>
    <w:p w:rsidR="007E69D4" w:rsidRDefault="00C83C44">
      <w:pPr>
        <w:numPr>
          <w:ilvl w:val="0"/>
          <w:numId w:val="3"/>
        </w:numPr>
        <w:tabs>
          <w:tab w:val="left" w:pos="-1440"/>
        </w:tabs>
        <w:spacing w:after="0"/>
        <w:rPr>
          <w:i/>
          <w:sz w:val="16"/>
          <w:szCs w:val="16"/>
        </w:rPr>
      </w:pPr>
      <w:r>
        <w:rPr>
          <w:i/>
          <w:color w:val="FF0000"/>
          <w:sz w:val="16"/>
          <w:szCs w:val="16"/>
        </w:rPr>
        <w:t xml:space="preserve">Reflect on how the department adapted to the pandemic. Reflect on actions that surprised you and on lessons learned that will help in the future. </w:t>
      </w:r>
    </w:p>
    <w:p w:rsidR="007E69D4" w:rsidRDefault="007E69D4">
      <w:pPr>
        <w:spacing w:after="0"/>
        <w:ind w:left="360" w:firstLine="0"/>
        <w:rPr>
          <w:b/>
          <w:sz w:val="28"/>
          <w:szCs w:val="28"/>
        </w:rPr>
      </w:pPr>
    </w:p>
    <w:p w:rsidR="007E69D4" w:rsidRDefault="00C83C44">
      <w:pPr>
        <w:spacing w:after="0"/>
        <w:ind w:left="360" w:firstLine="0"/>
        <w:rPr>
          <w:sz w:val="24"/>
          <w:szCs w:val="24"/>
        </w:rPr>
      </w:pPr>
      <w:r>
        <w:rPr>
          <w:b/>
          <w:sz w:val="28"/>
          <w:szCs w:val="28"/>
        </w:rPr>
        <w:tab/>
      </w:r>
    </w:p>
    <w:p w:rsidR="007E69D4" w:rsidRDefault="007E69D4">
      <w:pPr>
        <w:spacing w:after="0"/>
        <w:ind w:left="360" w:firstLine="0"/>
        <w:rPr>
          <w:sz w:val="24"/>
          <w:szCs w:val="24"/>
        </w:rPr>
      </w:pPr>
    </w:p>
    <w:p w:rsidR="007E69D4" w:rsidRDefault="00C83C44">
      <w:pPr>
        <w:spacing w:after="0"/>
        <w:ind w:left="360" w:firstLine="0"/>
        <w:rPr>
          <w:sz w:val="24"/>
          <w:szCs w:val="24"/>
        </w:rPr>
      </w:pPr>
      <w:r>
        <w:br w:type="page"/>
      </w:r>
    </w:p>
    <w:p w:rsidR="007E69D4" w:rsidRDefault="00C83C44">
      <w:pPr>
        <w:spacing w:after="0"/>
        <w:ind w:left="360" w:firstLine="0"/>
        <w:rPr>
          <w:sz w:val="24"/>
          <w:szCs w:val="24"/>
        </w:rPr>
      </w:pPr>
      <w:r>
        <w:rPr>
          <w:sz w:val="24"/>
          <w:szCs w:val="24"/>
        </w:rPr>
        <w:t>Appendix A - Assessment Plan</w:t>
      </w:r>
    </w:p>
    <w:p w:rsidR="007E69D4" w:rsidRDefault="007E69D4">
      <w:pPr>
        <w:spacing w:after="0"/>
        <w:ind w:left="360" w:firstLine="0"/>
        <w:rPr>
          <w:sz w:val="24"/>
          <w:szCs w:val="24"/>
        </w:rPr>
      </w:pPr>
    </w:p>
    <w:p w:rsidR="007E69D4" w:rsidRDefault="00C83C44">
      <w:pPr>
        <w:spacing w:after="0"/>
        <w:ind w:left="360" w:firstLine="0"/>
        <w:rPr>
          <w:sz w:val="24"/>
          <w:szCs w:val="24"/>
        </w:rPr>
      </w:pPr>
      <w:r>
        <w:br w:type="page"/>
      </w:r>
    </w:p>
    <w:p w:rsidR="007E69D4" w:rsidRDefault="00C83C44">
      <w:pPr>
        <w:spacing w:after="200" w:line="276" w:lineRule="auto"/>
        <w:ind w:left="0" w:firstLine="0"/>
        <w:rPr>
          <w:rFonts w:ascii="Times New Roman" w:eastAsia="Times New Roman" w:hAnsi="Times New Roman" w:cs="Times New Roman"/>
          <w:b/>
          <w:sz w:val="28"/>
          <w:szCs w:val="28"/>
        </w:rPr>
      </w:pPr>
      <w:r>
        <w:rPr>
          <w:noProof/>
        </w:rPr>
        <w:drawing>
          <wp:anchor distT="0" distB="0" distL="114300" distR="114300" simplePos="0" relativeHeight="251667456" behindDoc="0" locked="0" layoutInCell="1" hidden="0" allowOverlap="1">
            <wp:simplePos x="0" y="0"/>
            <wp:positionH relativeFrom="column">
              <wp:posOffset>1</wp:posOffset>
            </wp:positionH>
            <wp:positionV relativeFrom="paragraph">
              <wp:posOffset>0</wp:posOffset>
            </wp:positionV>
            <wp:extent cx="1053929" cy="981075"/>
            <wp:effectExtent l="0" t="0" r="0" b="0"/>
            <wp:wrapSquare wrapText="bothSides" distT="0" distB="0" distL="114300" distR="114300"/>
            <wp:docPr id="3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7"/>
                    <a:srcRect/>
                    <a:stretch>
                      <a:fillRect/>
                    </a:stretch>
                  </pic:blipFill>
                  <pic:spPr>
                    <a:xfrm>
                      <a:off x="0" y="0"/>
                      <a:ext cx="1053929" cy="981075"/>
                    </a:xfrm>
                    <a:prstGeom prst="rect">
                      <a:avLst/>
                    </a:prstGeom>
                    <a:ln/>
                  </pic:spPr>
                </pic:pic>
              </a:graphicData>
            </a:graphic>
          </wp:anchor>
        </w:drawing>
      </w:r>
    </w:p>
    <w:p w:rsidR="007E69D4" w:rsidRDefault="00C83C44">
      <w:pPr>
        <w:spacing w:after="200" w:line="276" w:lineRule="auto"/>
        <w:ind w:left="0" w:firstLine="0"/>
        <w:jc w:val="center"/>
        <w:rPr>
          <w:b/>
          <w:sz w:val="28"/>
          <w:szCs w:val="28"/>
        </w:rPr>
      </w:pPr>
      <w:r>
        <w:rPr>
          <w:b/>
          <w:sz w:val="28"/>
          <w:szCs w:val="28"/>
        </w:rPr>
        <w:t>Programmatic Assessment Plan</w:t>
      </w:r>
    </w:p>
    <w:p w:rsidR="007E69D4" w:rsidRDefault="00C83C44">
      <w:pPr>
        <w:spacing w:after="0"/>
        <w:ind w:left="0" w:firstLine="0"/>
        <w:jc w:val="center"/>
        <w:rPr>
          <w:sz w:val="28"/>
          <w:szCs w:val="28"/>
        </w:rPr>
      </w:pPr>
      <w:r>
        <w:rPr>
          <w:sz w:val="28"/>
          <w:szCs w:val="28"/>
        </w:rPr>
        <w:t xml:space="preserve">Program Name:  Sociology (Draft V06)  Created By: </w:t>
      </w:r>
      <w:r>
        <w:rPr>
          <w:sz w:val="28"/>
          <w:szCs w:val="28"/>
          <w:u w:val="single"/>
        </w:rPr>
        <w:t xml:space="preserve">Arend; Aryee; Miner; Nwankwo  </w:t>
      </w:r>
      <w:r>
        <w:rPr>
          <w:sz w:val="28"/>
          <w:szCs w:val="28"/>
        </w:rPr>
        <w:t xml:space="preserve">Date: </w:t>
      </w:r>
      <w:r>
        <w:rPr>
          <w:sz w:val="28"/>
          <w:szCs w:val="28"/>
          <w:u w:val="single"/>
        </w:rPr>
        <w:t>5/29/19</w:t>
      </w:r>
    </w:p>
    <w:p w:rsidR="007E69D4" w:rsidRDefault="007E69D4">
      <w:pPr>
        <w:spacing w:after="0"/>
        <w:ind w:left="0" w:firstLine="0"/>
        <w:jc w:val="center"/>
        <w:rPr>
          <w:sz w:val="28"/>
          <w:szCs w:val="28"/>
        </w:rPr>
      </w:pPr>
    </w:p>
    <w:p w:rsidR="007E69D4" w:rsidRDefault="007E69D4">
      <w:pPr>
        <w:spacing w:after="0"/>
        <w:ind w:left="0" w:firstLine="0"/>
        <w:jc w:val="center"/>
        <w:rPr>
          <w:b/>
          <w:color w:val="1F497D"/>
          <w:sz w:val="24"/>
          <w:szCs w:val="24"/>
        </w:rPr>
      </w:pPr>
    </w:p>
    <w:p w:rsidR="007E69D4" w:rsidRDefault="00C83C44">
      <w:pPr>
        <w:spacing w:after="0"/>
        <w:ind w:left="0" w:firstLine="0"/>
        <w:jc w:val="center"/>
        <w:rPr>
          <w:b/>
          <w:color w:val="1F497D"/>
          <w:sz w:val="24"/>
          <w:szCs w:val="24"/>
        </w:rPr>
      </w:pPr>
      <w:r>
        <w:rPr>
          <w:b/>
          <w:color w:val="1F497D"/>
          <w:sz w:val="24"/>
          <w:szCs w:val="24"/>
        </w:rPr>
        <w:t>Division of Arts and Sciences</w:t>
      </w:r>
    </w:p>
    <w:p w:rsidR="007E69D4" w:rsidRDefault="00C83C44">
      <w:pPr>
        <w:spacing w:after="0"/>
        <w:ind w:left="0" w:firstLine="0"/>
        <w:jc w:val="center"/>
        <w:rPr>
          <w:b/>
          <w:color w:val="1F497D"/>
          <w:sz w:val="24"/>
          <w:szCs w:val="24"/>
        </w:rPr>
      </w:pPr>
      <w:r>
        <w:rPr>
          <w:b/>
          <w:color w:val="1F497D"/>
          <w:sz w:val="24"/>
          <w:szCs w:val="24"/>
        </w:rPr>
        <w:t>Mission</w:t>
      </w:r>
    </w:p>
    <w:p w:rsidR="007E69D4" w:rsidRDefault="007E69D4">
      <w:pPr>
        <w:spacing w:after="0"/>
        <w:ind w:left="0" w:firstLine="0"/>
        <w:jc w:val="center"/>
        <w:rPr>
          <w:b/>
          <w:color w:val="1F497D"/>
          <w:sz w:val="24"/>
          <w:szCs w:val="24"/>
        </w:rPr>
      </w:pPr>
    </w:p>
    <w:p w:rsidR="007E69D4" w:rsidRDefault="00C83C44">
      <w:pPr>
        <w:spacing w:after="0"/>
        <w:ind w:left="0" w:firstLine="0"/>
        <w:jc w:val="center"/>
        <w:rPr>
          <w:b/>
          <w:color w:val="1F497D"/>
          <w:sz w:val="24"/>
          <w:szCs w:val="24"/>
        </w:rPr>
      </w:pPr>
      <w:r>
        <w:rPr>
          <w:b/>
          <w:color w:val="1F497D"/>
          <w:sz w:val="24"/>
          <w:szCs w:val="24"/>
        </w:rPr>
        <w:t>Vision</w:t>
      </w:r>
    </w:p>
    <w:p w:rsidR="007E69D4" w:rsidRDefault="007E69D4">
      <w:pPr>
        <w:spacing w:after="0"/>
        <w:ind w:left="0" w:firstLine="0"/>
        <w:jc w:val="center"/>
        <w:rPr>
          <w:b/>
          <w:color w:val="1F497D"/>
          <w:sz w:val="24"/>
          <w:szCs w:val="24"/>
        </w:rPr>
      </w:pPr>
    </w:p>
    <w:p w:rsidR="007E69D4" w:rsidRDefault="00C83C44">
      <w:pPr>
        <w:spacing w:after="0"/>
        <w:ind w:left="0" w:firstLine="0"/>
        <w:jc w:val="center"/>
        <w:rPr>
          <w:b/>
          <w:color w:val="1F497D"/>
          <w:sz w:val="24"/>
          <w:szCs w:val="24"/>
        </w:rPr>
      </w:pPr>
      <w:r>
        <w:rPr>
          <w:b/>
          <w:color w:val="1F497D"/>
          <w:sz w:val="24"/>
          <w:szCs w:val="24"/>
        </w:rPr>
        <w:t>Department of Behavioral Science</w:t>
      </w:r>
    </w:p>
    <w:p w:rsidR="007E69D4" w:rsidRDefault="00C83C44">
      <w:pPr>
        <w:spacing w:after="0"/>
        <w:ind w:left="0" w:firstLine="0"/>
        <w:jc w:val="center"/>
        <w:rPr>
          <w:b/>
          <w:color w:val="1F497D"/>
          <w:sz w:val="24"/>
          <w:szCs w:val="24"/>
        </w:rPr>
      </w:pPr>
      <w:r>
        <w:rPr>
          <w:b/>
          <w:color w:val="1F497D"/>
          <w:sz w:val="24"/>
          <w:szCs w:val="24"/>
        </w:rPr>
        <w:t>Mission</w:t>
      </w:r>
    </w:p>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The Behavioral Sciences Department prepares leaders for the 21st Century. To that end, our programs seek to foster students’ ability to:</w:t>
      </w:r>
    </w:p>
    <w:p w:rsidR="007E69D4" w:rsidRDefault="00C83C44">
      <w:pPr>
        <w:numPr>
          <w:ilvl w:val="0"/>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understand the internal and external forces that govern their own behavior and that of other individuals, families, small and large groups, and larger societies</w:t>
      </w:r>
    </w:p>
    <w:p w:rsidR="007E69D4" w:rsidRDefault="00C83C44">
      <w:pPr>
        <w:numPr>
          <w:ilvl w:val="0"/>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appreciate the diversity of human beings and understand the implications of societal change</w:t>
      </w:r>
    </w:p>
    <w:p w:rsidR="007E69D4" w:rsidRDefault="00C83C44">
      <w:pPr>
        <w:numPr>
          <w:ilvl w:val="0"/>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gather, evaluate, summarize and interpret qualitative and quantitative data</w:t>
      </w:r>
    </w:p>
    <w:p w:rsidR="007E69D4" w:rsidRDefault="00C83C44">
      <w:pPr>
        <w:numPr>
          <w:ilvl w:val="0"/>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and diagnose important societal issues and problems</w:t>
      </w:r>
    </w:p>
    <w:p w:rsidR="007E69D4" w:rsidRDefault="00C83C44">
      <w:pPr>
        <w:numPr>
          <w:ilvl w:val="0"/>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apply their knowledge to issues in the core areas of criminal justice, human services, psychology and sociology, as well as to such diverse</w:t>
      </w:r>
    </w:p>
    <w:p w:rsidR="007E69D4" w:rsidRDefault="00C83C44">
      <w:pPr>
        <w:numPr>
          <w:ilvl w:val="0"/>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areas as education, nursing, law, business, and other endeavors</w:t>
      </w:r>
    </w:p>
    <w:p w:rsidR="007E69D4" w:rsidRDefault="00C83C44">
      <w:pPr>
        <w:numPr>
          <w:ilvl w:val="0"/>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recognize ethical and legal issues and to act appropriately to resolve them</w:t>
      </w:r>
    </w:p>
    <w:p w:rsidR="007E69D4" w:rsidRDefault="00C83C44">
      <w:pPr>
        <w:numPr>
          <w:ilvl w:val="0"/>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demonstrate ethical attitudes and behaviors that enhance the wellbeing of others.</w:t>
      </w:r>
    </w:p>
    <w:p w:rsidR="007E69D4" w:rsidRDefault="007E69D4">
      <w:pPr>
        <w:spacing w:after="0"/>
        <w:ind w:firstLine="720"/>
        <w:rPr>
          <w:rFonts w:ascii="Times New Roman" w:eastAsia="Times New Roman" w:hAnsi="Times New Roman" w:cs="Times New Roman"/>
          <w:sz w:val="24"/>
          <w:szCs w:val="24"/>
        </w:rPr>
      </w:pPr>
    </w:p>
    <w:p w:rsidR="007E69D4" w:rsidRDefault="00C83C44">
      <w:pPr>
        <w:spacing w:after="0"/>
        <w:ind w:left="0" w:firstLine="0"/>
        <w:jc w:val="center"/>
        <w:rPr>
          <w:b/>
          <w:color w:val="1F497D"/>
          <w:sz w:val="24"/>
          <w:szCs w:val="24"/>
        </w:rPr>
      </w:pPr>
      <w:r>
        <w:rPr>
          <w:b/>
          <w:color w:val="1F497D"/>
          <w:sz w:val="24"/>
          <w:szCs w:val="24"/>
        </w:rPr>
        <w:t>Sociology Program</w:t>
      </w:r>
    </w:p>
    <w:p w:rsidR="007E69D4" w:rsidRDefault="00C83C44">
      <w:pPr>
        <w:spacing w:after="200"/>
        <w:ind w:left="0" w:firstLine="0"/>
        <w:jc w:val="center"/>
        <w:rPr>
          <w:b/>
          <w:color w:val="1F497D"/>
          <w:sz w:val="24"/>
          <w:szCs w:val="24"/>
        </w:rPr>
      </w:pPr>
      <w:r>
        <w:rPr>
          <w:b/>
          <w:color w:val="1F497D"/>
          <w:sz w:val="24"/>
          <w:szCs w:val="24"/>
        </w:rPr>
        <w:t>Mission</w:t>
      </w:r>
    </w:p>
    <w:p w:rsidR="007E69D4" w:rsidRDefault="00C83C44">
      <w:pPr>
        <w:widowControl w:val="0"/>
        <w:spacing w:line="276" w:lineRule="auto"/>
        <w:ind w:left="0" w:firstLine="0"/>
        <w:rPr>
          <w:rFonts w:ascii="Times" w:eastAsia="Times" w:hAnsi="Times" w:cs="Times"/>
          <w:sz w:val="24"/>
          <w:szCs w:val="24"/>
        </w:rPr>
      </w:pPr>
      <w:r>
        <w:rPr>
          <w:rFonts w:ascii="Times" w:eastAsia="Times" w:hAnsi="Times" w:cs="Times"/>
          <w:sz w:val="24"/>
          <w:szCs w:val="24"/>
        </w:rPr>
        <w:t>The mission of the Sociology Program at Fitchburg State University is to prepare students for civic engagement in our globalized society. We provide students with the tools for understanding the dynamics of social interactions, the effects of inequality and other social problems, and how social structures shape behavior in society.</w:t>
      </w:r>
    </w:p>
    <w:p w:rsidR="007E69D4" w:rsidRDefault="007E69D4">
      <w:pPr>
        <w:widowControl w:val="0"/>
        <w:spacing w:line="276" w:lineRule="auto"/>
        <w:ind w:left="0" w:firstLine="0"/>
        <w:rPr>
          <w:rFonts w:ascii="Times" w:eastAsia="Times" w:hAnsi="Times" w:cs="Times"/>
          <w:sz w:val="24"/>
          <w:szCs w:val="24"/>
        </w:rPr>
      </w:pPr>
    </w:p>
    <w:p w:rsidR="007E69D4" w:rsidRDefault="007E69D4">
      <w:pPr>
        <w:widowControl w:val="0"/>
        <w:spacing w:line="276" w:lineRule="auto"/>
        <w:ind w:left="0" w:firstLine="0"/>
        <w:rPr>
          <w:rFonts w:ascii="Times" w:eastAsia="Times" w:hAnsi="Times" w:cs="Times"/>
          <w:sz w:val="24"/>
          <w:szCs w:val="24"/>
        </w:rPr>
      </w:pPr>
    </w:p>
    <w:p w:rsidR="007E69D4" w:rsidRDefault="00C83C44">
      <w:pPr>
        <w:spacing w:after="0"/>
        <w:ind w:left="0" w:firstLine="0"/>
        <w:jc w:val="center"/>
        <w:rPr>
          <w:b/>
          <w:color w:val="1F497D"/>
          <w:sz w:val="24"/>
          <w:szCs w:val="24"/>
        </w:rPr>
      </w:pPr>
      <w:r>
        <w:rPr>
          <w:b/>
          <w:color w:val="1F497D"/>
          <w:sz w:val="24"/>
          <w:szCs w:val="24"/>
        </w:rPr>
        <w:t>Vision</w:t>
      </w:r>
    </w:p>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We are committed to using innovative teaching and research to produce students who are actively engaged in social justice.</w:t>
      </w:r>
    </w:p>
    <w:p w:rsidR="007E69D4" w:rsidRDefault="007E69D4">
      <w:pPr>
        <w:spacing w:after="0"/>
        <w:ind w:left="0" w:firstLine="0"/>
        <w:rPr>
          <w:rFonts w:ascii="Times New Roman" w:eastAsia="Times New Roman" w:hAnsi="Times New Roman" w:cs="Times New Roman"/>
          <w:b/>
          <w:sz w:val="24"/>
          <w:szCs w:val="24"/>
        </w:rPr>
      </w:pPr>
    </w:p>
    <w:p w:rsidR="007E69D4" w:rsidRDefault="00C83C44">
      <w:pPr>
        <w:spacing w:after="200" w:line="276" w:lineRule="auto"/>
        <w:ind w:left="0" w:firstLine="0"/>
        <w:rPr>
          <w:smallCaps/>
          <w:sz w:val="28"/>
          <w:szCs w:val="28"/>
        </w:rPr>
      </w:pPr>
      <w:r>
        <w:rPr>
          <w:smallCaps/>
          <w:sz w:val="28"/>
          <w:szCs w:val="28"/>
        </w:rPr>
        <w:t>Part I: Student Learning Outcomes</w:t>
      </w:r>
      <w:r>
        <w:rPr>
          <w:noProof/>
        </w:rPr>
        <mc:AlternateContent>
          <mc:Choice Requires="wpg">
            <w:drawing>
              <wp:anchor distT="4294967295" distB="4294967295" distL="114300" distR="114300" simplePos="0" relativeHeight="251668480" behindDoc="0" locked="0" layoutInCell="1" hidden="0" allowOverlap="1">
                <wp:simplePos x="0" y="0"/>
                <wp:positionH relativeFrom="column">
                  <wp:posOffset>1092200</wp:posOffset>
                </wp:positionH>
                <wp:positionV relativeFrom="paragraph">
                  <wp:posOffset>284496</wp:posOffset>
                </wp:positionV>
                <wp:extent cx="6962775" cy="50800"/>
                <wp:effectExtent l="0" t="0" r="0" b="0"/>
                <wp:wrapNone/>
                <wp:docPr id="24" name="Straight Arrow Connector 24"/>
                <wp:cNvGraphicFramePr/>
                <a:graphic xmlns:a="http://schemas.openxmlformats.org/drawingml/2006/main">
                  <a:graphicData uri="http://schemas.microsoft.com/office/word/2010/wordprocessingShape">
                    <wps:wsp>
                      <wps:cNvCnPr/>
                      <wps:spPr>
                        <a:xfrm>
                          <a:off x="1864613" y="3780000"/>
                          <a:ext cx="6962775" cy="0"/>
                        </a:xfrm>
                        <a:prstGeom prst="straightConnector1">
                          <a:avLst/>
                        </a:prstGeom>
                        <a:noFill/>
                        <a:ln w="50800" cap="flat" cmpd="thickThin">
                          <a:solidFill>
                            <a:srgbClr val="00206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5" distT="4294967295" distL="114300" distR="114300" hidden="0" layoutInCell="1" locked="0" relativeHeight="0" simplePos="0">
                <wp:simplePos x="0" y="0"/>
                <wp:positionH relativeFrom="column">
                  <wp:posOffset>1092200</wp:posOffset>
                </wp:positionH>
                <wp:positionV relativeFrom="paragraph">
                  <wp:posOffset>284496</wp:posOffset>
                </wp:positionV>
                <wp:extent cx="6962775" cy="50800"/>
                <wp:effectExtent b="0" l="0" r="0" t="0"/>
                <wp:wrapNone/>
                <wp:docPr id="24" name="image4.png"/>
                <a:graphic>
                  <a:graphicData uri="http://schemas.openxmlformats.org/drawingml/2006/picture">
                    <pic:pic>
                      <pic:nvPicPr>
                        <pic:cNvPr id="0" name="image4.png"/>
                        <pic:cNvPicPr preferRelativeResize="0"/>
                      </pic:nvPicPr>
                      <pic:blipFill>
                        <a:blip r:embed="rId18"/>
                        <a:srcRect/>
                        <a:stretch>
                          <a:fillRect/>
                        </a:stretch>
                      </pic:blipFill>
                      <pic:spPr>
                        <a:xfrm>
                          <a:off x="0" y="0"/>
                          <a:ext cx="6962775" cy="50800"/>
                        </a:xfrm>
                        <a:prstGeom prst="rect"/>
                        <a:ln/>
                      </pic:spPr>
                    </pic:pic>
                  </a:graphicData>
                </a:graphic>
              </wp:anchor>
            </w:drawing>
          </mc:Fallback>
        </mc:AlternateContent>
      </w:r>
    </w:p>
    <w:p w:rsidR="007E69D4" w:rsidRDefault="00C83C44">
      <w:pPr>
        <w:spacing w:after="0"/>
        <w:ind w:left="0" w:firstLine="0"/>
        <w:jc w:val="center"/>
        <w:rPr>
          <w:b/>
          <w:color w:val="1F497D"/>
          <w:sz w:val="24"/>
          <w:szCs w:val="24"/>
        </w:rPr>
      </w:pPr>
      <w:r>
        <w:rPr>
          <w:b/>
          <w:color w:val="1F497D"/>
          <w:sz w:val="24"/>
          <w:szCs w:val="24"/>
        </w:rPr>
        <w:t>Institutional Learning Priorities (ILPs)</w:t>
      </w:r>
    </w:p>
    <w:p w:rsidR="007E69D4" w:rsidRDefault="00C83C44">
      <w:pPr>
        <w:spacing w:after="0"/>
        <w:ind w:left="0" w:firstLine="0"/>
        <w:jc w:val="center"/>
        <w:rPr>
          <w:b/>
          <w:color w:val="1F497D"/>
          <w:sz w:val="24"/>
          <w:szCs w:val="24"/>
        </w:rPr>
      </w:pPr>
      <w:r>
        <w:rPr>
          <w:b/>
          <w:color w:val="1F497D"/>
          <w:sz w:val="24"/>
          <w:szCs w:val="24"/>
        </w:rPr>
        <w:t>University Level</w:t>
      </w:r>
    </w:p>
    <w:tbl>
      <w:tblPr>
        <w:tblStyle w:val="af1"/>
        <w:tblW w:w="127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4"/>
        <w:gridCol w:w="11632"/>
      </w:tblGrid>
      <w:tr w:rsidR="007E69D4">
        <w:trPr>
          <w:jc w:val="center"/>
        </w:trPr>
        <w:tc>
          <w:tcPr>
            <w:tcW w:w="1164" w:type="dxa"/>
            <w:tcBorders>
              <w:top w:val="single" w:sz="4" w:space="0" w:color="000000"/>
              <w:left w:val="single" w:sz="4" w:space="0" w:color="000000"/>
              <w:bottom w:val="single" w:sz="4" w:space="0" w:color="000000"/>
              <w:right w:val="single" w:sz="4" w:space="0" w:color="000000"/>
            </w:tcBorders>
            <w:shd w:val="clear" w:color="auto" w:fill="002060"/>
            <w:vAlign w:val="center"/>
          </w:tcPr>
          <w:p w:rsidR="007E69D4" w:rsidRDefault="00C83C44">
            <w:pPr>
              <w:ind w:left="0" w:firstLine="0"/>
              <w:jc w:val="center"/>
              <w:rPr>
                <w:b/>
                <w:color w:val="FFFFFF"/>
                <w:sz w:val="24"/>
                <w:szCs w:val="24"/>
              </w:rPr>
            </w:pPr>
            <w:r>
              <w:rPr>
                <w:b/>
                <w:color w:val="FFFFFF"/>
                <w:sz w:val="24"/>
                <w:szCs w:val="24"/>
              </w:rPr>
              <w:t>ILP Code</w:t>
            </w:r>
          </w:p>
        </w:tc>
        <w:tc>
          <w:tcPr>
            <w:tcW w:w="11632" w:type="dxa"/>
            <w:tcBorders>
              <w:top w:val="single" w:sz="4" w:space="0" w:color="000000"/>
              <w:left w:val="single" w:sz="4" w:space="0" w:color="000000"/>
              <w:bottom w:val="single" w:sz="4" w:space="0" w:color="000000"/>
              <w:right w:val="single" w:sz="4" w:space="0" w:color="000000"/>
            </w:tcBorders>
            <w:shd w:val="clear" w:color="auto" w:fill="002060"/>
            <w:vAlign w:val="center"/>
          </w:tcPr>
          <w:p w:rsidR="007E69D4" w:rsidRDefault="00C83C44">
            <w:pPr>
              <w:ind w:left="0" w:firstLine="0"/>
              <w:jc w:val="center"/>
              <w:rPr>
                <w:b/>
                <w:color w:val="FFFFFF"/>
                <w:sz w:val="24"/>
                <w:szCs w:val="24"/>
              </w:rPr>
            </w:pPr>
            <w:r>
              <w:rPr>
                <w:b/>
                <w:color w:val="FFFFFF"/>
                <w:sz w:val="24"/>
                <w:szCs w:val="24"/>
              </w:rPr>
              <w:t>Institutional Learning Priorities (ILPs)</w:t>
            </w:r>
          </w:p>
        </w:tc>
      </w:tr>
      <w:tr w:rsidR="007E69D4">
        <w:trPr>
          <w:jc w:val="center"/>
        </w:trPr>
        <w:tc>
          <w:tcPr>
            <w:tcW w:w="1164" w:type="dxa"/>
            <w:tcBorders>
              <w:top w:val="single" w:sz="4" w:space="0" w:color="000000"/>
              <w:bottom w:val="single" w:sz="4" w:space="0" w:color="000000"/>
            </w:tcBorders>
          </w:tcPr>
          <w:p w:rsidR="007E69D4" w:rsidRDefault="00C83C44">
            <w:pPr>
              <w:spacing w:before="60"/>
              <w:rPr>
                <w:b/>
                <w:color w:val="1F497D"/>
              </w:rPr>
            </w:pPr>
            <w:r>
              <w:rPr>
                <w:b/>
                <w:color w:val="1F497D"/>
              </w:rPr>
              <w:t>ILP 1</w:t>
            </w:r>
          </w:p>
        </w:tc>
        <w:tc>
          <w:tcPr>
            <w:tcW w:w="11632" w:type="dxa"/>
            <w:tcBorders>
              <w:top w:val="single" w:sz="4" w:space="0" w:color="000000"/>
              <w:bottom w:val="single" w:sz="4" w:space="0" w:color="000000"/>
            </w:tcBorders>
          </w:tcPr>
          <w:p w:rsidR="007E69D4" w:rsidRDefault="00C83C44">
            <w:pPr>
              <w:ind w:left="0" w:firstLine="0"/>
              <w:rPr>
                <w:b/>
              </w:rPr>
            </w:pPr>
            <w:r>
              <w:rPr>
                <w:b/>
              </w:rPr>
              <w:t>Graduates have a deep understanding of the world.</w:t>
            </w:r>
          </w:p>
          <w:p w:rsidR="007E69D4" w:rsidRDefault="00C83C44">
            <w:pPr>
              <w:ind w:left="0" w:firstLine="0"/>
              <w:rPr>
                <w:b/>
                <w:i/>
              </w:rPr>
            </w:pPr>
            <w:r>
              <w:rPr>
                <w:b/>
                <w:i/>
              </w:rPr>
              <w:t>Accomplished through:</w:t>
            </w:r>
          </w:p>
          <w:p w:rsidR="007E69D4" w:rsidRDefault="00C83C44">
            <w:pPr>
              <w:ind w:left="0" w:firstLine="0"/>
            </w:pPr>
            <w:r>
              <w:rPr>
                <w:b/>
              </w:rPr>
              <w:t>ILP 1A. Foundational Skills and Disciplinary Breadth</w:t>
            </w:r>
            <w:r>
              <w:t xml:space="preserve"> – Students will demonstrate attainment of the Learning Outcomes of the Liberal Arts and Sciences program.</w:t>
            </w:r>
          </w:p>
          <w:p w:rsidR="007E69D4" w:rsidRDefault="00C83C44">
            <w:pPr>
              <w:ind w:left="0" w:firstLine="0"/>
            </w:pPr>
            <w:r>
              <w:rPr>
                <w:b/>
              </w:rPr>
              <w:t>ILP 1B. Mastery in a Defined Body of Knowledge</w:t>
            </w:r>
            <w:r>
              <w:t xml:space="preserve"> – Students will attain the specialized academic objectives of their major or program.</w:t>
            </w:r>
          </w:p>
          <w:p w:rsidR="007E69D4" w:rsidRDefault="00C83C44">
            <w:pPr>
              <w:ind w:left="0" w:firstLine="0"/>
            </w:pPr>
            <w:r>
              <w:rPr>
                <w:b/>
              </w:rPr>
              <w:t>ILP 1C. Engagement with Campus and Community</w:t>
            </w:r>
            <w:r>
              <w:t xml:space="preserve"> – Students will develop personal and professional skills, goals, and ethical standards of behavior though co-curricular experiences.</w:t>
            </w:r>
          </w:p>
        </w:tc>
      </w:tr>
      <w:tr w:rsidR="007E69D4">
        <w:trPr>
          <w:jc w:val="center"/>
        </w:trPr>
        <w:tc>
          <w:tcPr>
            <w:tcW w:w="1164" w:type="dxa"/>
            <w:tcBorders>
              <w:top w:val="single" w:sz="4" w:space="0" w:color="000000"/>
              <w:bottom w:val="single" w:sz="4" w:space="0" w:color="000000"/>
            </w:tcBorders>
          </w:tcPr>
          <w:p w:rsidR="007E69D4" w:rsidRDefault="00C83C44">
            <w:pPr>
              <w:spacing w:before="60"/>
              <w:rPr>
                <w:b/>
                <w:color w:val="1F497D"/>
              </w:rPr>
            </w:pPr>
            <w:r>
              <w:rPr>
                <w:b/>
                <w:color w:val="1F497D"/>
              </w:rPr>
              <w:t>ILP 2</w:t>
            </w:r>
          </w:p>
        </w:tc>
        <w:tc>
          <w:tcPr>
            <w:tcW w:w="11632" w:type="dxa"/>
            <w:tcBorders>
              <w:top w:val="single" w:sz="4" w:space="0" w:color="000000"/>
              <w:bottom w:val="single" w:sz="4" w:space="0" w:color="000000"/>
            </w:tcBorders>
          </w:tcPr>
          <w:p w:rsidR="007E69D4" w:rsidRDefault="00C83C44">
            <w:pPr>
              <w:ind w:left="0" w:firstLine="0"/>
              <w:rPr>
                <w:b/>
              </w:rPr>
            </w:pPr>
            <w:r>
              <w:rPr>
                <w:b/>
              </w:rPr>
              <w:t>Graduates know how to learn and how to apply their knowledge.</w:t>
            </w:r>
          </w:p>
          <w:p w:rsidR="007E69D4" w:rsidRDefault="00C83C44">
            <w:pPr>
              <w:ind w:left="0" w:firstLine="0"/>
              <w:rPr>
                <w:b/>
                <w:i/>
              </w:rPr>
            </w:pPr>
            <w:r>
              <w:rPr>
                <w:b/>
                <w:i/>
              </w:rPr>
              <w:t>Accomplished through:</w:t>
            </w:r>
          </w:p>
          <w:p w:rsidR="007E69D4" w:rsidRDefault="00C83C44">
            <w:pPr>
              <w:ind w:left="0" w:firstLine="0"/>
            </w:pPr>
            <w:r>
              <w:rPr>
                <w:b/>
              </w:rPr>
              <w:t>ILP 2A. Creative and Critical Thinking</w:t>
            </w:r>
            <w:r>
              <w:t xml:space="preserve"> – Students will use evidence and context to increase knowledge, reason ethically, assess the quality of information, solve problems, and innovate in imaginative ways.</w:t>
            </w:r>
          </w:p>
          <w:p w:rsidR="007E69D4" w:rsidRDefault="00C83C44">
            <w:pPr>
              <w:ind w:left="0" w:firstLine="0"/>
            </w:pPr>
            <w:r>
              <w:rPr>
                <w:b/>
              </w:rPr>
              <w:t>ILP 2B. Effective Communication</w:t>
            </w:r>
            <w:r>
              <w:t xml:space="preserve"> – Students will carefully consider and clearly articulate ideas for a range of audiences and purposes in written, spoken, technology-mediated, visual, or other forms of communication.</w:t>
            </w:r>
          </w:p>
          <w:p w:rsidR="007E69D4" w:rsidRDefault="00C83C44">
            <w:pPr>
              <w:ind w:left="0" w:firstLine="0"/>
            </w:pPr>
            <w:r>
              <w:rPr>
                <w:b/>
              </w:rPr>
              <w:t>ILP 2C. Integrative Learning</w:t>
            </w:r>
            <w:r>
              <w:t xml:space="preserve"> – Students will apply their breadth and depth of knowledge, skills, and experience to address complex issues.</w:t>
            </w:r>
          </w:p>
        </w:tc>
      </w:tr>
      <w:tr w:rsidR="007E69D4">
        <w:trPr>
          <w:jc w:val="center"/>
        </w:trPr>
        <w:tc>
          <w:tcPr>
            <w:tcW w:w="1164" w:type="dxa"/>
            <w:tcBorders>
              <w:top w:val="single" w:sz="4" w:space="0" w:color="000000"/>
            </w:tcBorders>
          </w:tcPr>
          <w:p w:rsidR="007E69D4" w:rsidRDefault="00C83C44">
            <w:pPr>
              <w:spacing w:before="60"/>
              <w:rPr>
                <w:b/>
                <w:color w:val="1F497D"/>
              </w:rPr>
            </w:pPr>
            <w:r>
              <w:rPr>
                <w:b/>
                <w:color w:val="1F497D"/>
              </w:rPr>
              <w:t>ILP 3</w:t>
            </w:r>
          </w:p>
        </w:tc>
        <w:tc>
          <w:tcPr>
            <w:tcW w:w="11632" w:type="dxa"/>
            <w:tcBorders>
              <w:top w:val="single" w:sz="4" w:space="0" w:color="000000"/>
            </w:tcBorders>
          </w:tcPr>
          <w:p w:rsidR="007E69D4" w:rsidRDefault="00C83C44">
            <w:pPr>
              <w:ind w:left="0" w:firstLine="0"/>
              <w:rPr>
                <w:b/>
              </w:rPr>
            </w:pPr>
            <w:r>
              <w:rPr>
                <w:b/>
              </w:rPr>
              <w:t>Graduates are engaged citizens who demonstrate integrity and continuous personal growth.</w:t>
            </w:r>
          </w:p>
          <w:p w:rsidR="007E69D4" w:rsidRDefault="00C83C44">
            <w:pPr>
              <w:ind w:left="0" w:firstLine="0"/>
              <w:rPr>
                <w:b/>
                <w:i/>
              </w:rPr>
            </w:pPr>
            <w:r>
              <w:rPr>
                <w:b/>
                <w:i/>
              </w:rPr>
              <w:t>Accomplished though:</w:t>
            </w:r>
          </w:p>
          <w:p w:rsidR="007E69D4" w:rsidRDefault="00C83C44">
            <w:pPr>
              <w:ind w:left="0" w:firstLine="0"/>
            </w:pPr>
            <w:r>
              <w:rPr>
                <w:b/>
              </w:rPr>
              <w:t>ILP 3A. Respect for People and Cultures</w:t>
            </w:r>
            <w:r>
              <w:t xml:space="preserve"> – Students will appreciate the contributions and needs of diverse individuals and groups and understand themselves in solidarity with others locally, nationally, and globally.</w:t>
            </w:r>
          </w:p>
          <w:p w:rsidR="007E69D4" w:rsidRDefault="00C83C44">
            <w:pPr>
              <w:ind w:left="0" w:firstLine="0"/>
            </w:pPr>
            <w:r>
              <w:rPr>
                <w:b/>
              </w:rPr>
              <w:t>ILP 3B. Civic Participation in Wider Communities</w:t>
            </w:r>
            <w:r>
              <w:t xml:space="preserve"> – Students will demonstrate their ability to work within and across communities, to apply their knowledge in the service of others, and to promote social justice.</w:t>
            </w:r>
          </w:p>
          <w:p w:rsidR="007E69D4" w:rsidRDefault="00C83C44">
            <w:pPr>
              <w:ind w:left="0" w:firstLine="0"/>
            </w:pPr>
            <w:r>
              <w:rPr>
                <w:b/>
              </w:rPr>
              <w:t>ILP 3C. Continuous Learning and Personal Growth</w:t>
            </w:r>
            <w:r>
              <w:t xml:space="preserve"> – Students will approach the world with confidence and curiosity, appreciate the complex identities of themselves and others, and reflect critically on their experiences throughout life to make informed choices that advance their own well-being and that of the larger community.</w:t>
            </w:r>
          </w:p>
        </w:tc>
      </w:tr>
    </w:tbl>
    <w:p w:rsidR="007E69D4" w:rsidRDefault="007E69D4">
      <w:pPr>
        <w:spacing w:after="0"/>
        <w:ind w:left="0" w:firstLine="0"/>
        <w:jc w:val="center"/>
        <w:rPr>
          <w:b/>
          <w:color w:val="1F497D"/>
          <w:sz w:val="24"/>
          <w:szCs w:val="24"/>
        </w:rPr>
      </w:pPr>
    </w:p>
    <w:p w:rsidR="007E69D4" w:rsidRDefault="007E69D4">
      <w:pPr>
        <w:spacing w:after="200" w:line="276" w:lineRule="auto"/>
        <w:ind w:left="0" w:firstLine="0"/>
        <w:jc w:val="center"/>
        <w:rPr>
          <w:b/>
          <w:color w:val="1F497D"/>
          <w:sz w:val="8"/>
          <w:szCs w:val="8"/>
        </w:rPr>
      </w:pPr>
    </w:p>
    <w:p w:rsidR="007E69D4" w:rsidRDefault="00C83C44">
      <w:pPr>
        <w:spacing w:after="0"/>
        <w:ind w:left="0" w:firstLine="0"/>
        <w:jc w:val="center"/>
        <w:rPr>
          <w:b/>
          <w:color w:val="1F497D"/>
          <w:sz w:val="24"/>
          <w:szCs w:val="24"/>
        </w:rPr>
      </w:pPr>
      <w:r>
        <w:rPr>
          <w:b/>
          <w:color w:val="1F497D"/>
          <w:sz w:val="24"/>
          <w:szCs w:val="24"/>
        </w:rPr>
        <w:t xml:space="preserve">Liberal Arts &amp; Science Learning Outcomes (LA&amp;S LOs) </w:t>
      </w:r>
    </w:p>
    <w:p w:rsidR="007E69D4" w:rsidRDefault="00C83C44">
      <w:pPr>
        <w:spacing w:after="0"/>
        <w:ind w:left="0" w:firstLine="0"/>
        <w:jc w:val="center"/>
        <w:rPr>
          <w:b/>
          <w:color w:val="1F497D"/>
          <w:sz w:val="24"/>
          <w:szCs w:val="24"/>
        </w:rPr>
      </w:pPr>
      <w:r>
        <w:rPr>
          <w:b/>
          <w:color w:val="1F497D"/>
          <w:sz w:val="24"/>
          <w:szCs w:val="24"/>
        </w:rPr>
        <w:t>General Education Curriculum</w:t>
      </w:r>
    </w:p>
    <w:p w:rsidR="007E69D4" w:rsidRDefault="007E69D4">
      <w:pPr>
        <w:spacing w:after="0"/>
        <w:ind w:left="0" w:firstLine="0"/>
        <w:jc w:val="center"/>
        <w:rPr>
          <w:b/>
          <w:color w:val="1F497D"/>
          <w:sz w:val="24"/>
          <w:szCs w:val="24"/>
        </w:rPr>
      </w:pPr>
    </w:p>
    <w:tbl>
      <w:tblPr>
        <w:tblStyle w:val="af2"/>
        <w:tblW w:w="143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64"/>
        <w:gridCol w:w="8919"/>
        <w:gridCol w:w="3307"/>
      </w:tblGrid>
      <w:tr w:rsidR="007E69D4">
        <w:trPr>
          <w:jc w:val="center"/>
        </w:trPr>
        <w:tc>
          <w:tcPr>
            <w:tcW w:w="2164" w:type="dxa"/>
            <w:tcBorders>
              <w:top w:val="single" w:sz="4" w:space="0" w:color="000000"/>
              <w:left w:val="single" w:sz="4" w:space="0" w:color="000000"/>
              <w:bottom w:val="single" w:sz="4" w:space="0" w:color="000000"/>
              <w:right w:val="single" w:sz="4" w:space="0" w:color="000000"/>
            </w:tcBorders>
            <w:shd w:val="clear" w:color="auto" w:fill="002060"/>
            <w:vAlign w:val="center"/>
          </w:tcPr>
          <w:p w:rsidR="007E69D4" w:rsidRDefault="00C83C44">
            <w:pPr>
              <w:ind w:left="0" w:firstLine="0"/>
              <w:jc w:val="center"/>
              <w:rPr>
                <w:b/>
                <w:color w:val="FFFFFF"/>
                <w:sz w:val="24"/>
                <w:szCs w:val="24"/>
              </w:rPr>
            </w:pPr>
            <w:r>
              <w:rPr>
                <w:b/>
                <w:color w:val="FFFFFF"/>
                <w:sz w:val="24"/>
                <w:szCs w:val="24"/>
              </w:rPr>
              <w:t>LO Code</w:t>
            </w:r>
          </w:p>
        </w:tc>
        <w:tc>
          <w:tcPr>
            <w:tcW w:w="8919" w:type="dxa"/>
            <w:tcBorders>
              <w:top w:val="single" w:sz="4" w:space="0" w:color="000000"/>
              <w:left w:val="single" w:sz="4" w:space="0" w:color="000000"/>
              <w:bottom w:val="single" w:sz="4" w:space="0" w:color="000000"/>
              <w:right w:val="single" w:sz="4" w:space="0" w:color="000000"/>
            </w:tcBorders>
            <w:shd w:val="clear" w:color="auto" w:fill="002060"/>
            <w:vAlign w:val="center"/>
          </w:tcPr>
          <w:p w:rsidR="007E69D4" w:rsidRDefault="00C83C44">
            <w:pPr>
              <w:ind w:left="0" w:firstLine="0"/>
              <w:jc w:val="center"/>
              <w:rPr>
                <w:b/>
                <w:color w:val="FFFFFF"/>
                <w:sz w:val="24"/>
                <w:szCs w:val="24"/>
              </w:rPr>
            </w:pPr>
            <w:r>
              <w:rPr>
                <w:b/>
                <w:color w:val="FFFFFF"/>
                <w:sz w:val="24"/>
                <w:szCs w:val="24"/>
              </w:rPr>
              <w:t>LA&amp;S Learning Outcomes (LA&amp;S LOs)</w:t>
            </w:r>
          </w:p>
        </w:tc>
        <w:tc>
          <w:tcPr>
            <w:tcW w:w="3307" w:type="dxa"/>
            <w:tcBorders>
              <w:top w:val="single" w:sz="4" w:space="0" w:color="000000"/>
              <w:left w:val="single" w:sz="4" w:space="0" w:color="000000"/>
              <w:bottom w:val="single" w:sz="4" w:space="0" w:color="000000"/>
              <w:right w:val="single" w:sz="4" w:space="0" w:color="000000"/>
            </w:tcBorders>
            <w:shd w:val="clear" w:color="auto" w:fill="002060"/>
          </w:tcPr>
          <w:p w:rsidR="007E69D4" w:rsidRDefault="00C83C44">
            <w:pPr>
              <w:ind w:left="0" w:firstLine="0"/>
              <w:jc w:val="center"/>
              <w:rPr>
                <w:b/>
                <w:color w:val="FFFFFF"/>
                <w:sz w:val="24"/>
                <w:szCs w:val="24"/>
              </w:rPr>
            </w:pPr>
            <w:r>
              <w:rPr>
                <w:b/>
                <w:color w:val="FFFFFF"/>
                <w:sz w:val="24"/>
                <w:szCs w:val="24"/>
              </w:rPr>
              <w:t>Alignment to ELOs</w:t>
            </w:r>
          </w:p>
        </w:tc>
      </w:tr>
      <w:tr w:rsidR="007E69D4">
        <w:trPr>
          <w:jc w:val="center"/>
        </w:trPr>
        <w:tc>
          <w:tcPr>
            <w:tcW w:w="2164" w:type="dxa"/>
            <w:tcBorders>
              <w:top w:val="single" w:sz="4" w:space="0" w:color="000000"/>
              <w:bottom w:val="single" w:sz="4" w:space="0" w:color="000000"/>
            </w:tcBorders>
          </w:tcPr>
          <w:p w:rsidR="007E69D4" w:rsidRDefault="00C83C44">
            <w:pPr>
              <w:spacing w:before="60"/>
              <w:rPr>
                <w:color w:val="1F497D"/>
              </w:rPr>
            </w:pPr>
            <w:r>
              <w:rPr>
                <w:rFonts w:ascii="Times New Roman" w:eastAsia="Times New Roman" w:hAnsi="Times New Roman" w:cs="Times New Roman"/>
                <w:color w:val="1F497D"/>
                <w:sz w:val="24"/>
                <w:szCs w:val="24"/>
              </w:rPr>
              <w:t>LA&amp;S 1</w:t>
            </w:r>
          </w:p>
        </w:tc>
        <w:tc>
          <w:tcPr>
            <w:tcW w:w="8919" w:type="dxa"/>
            <w:tcBorders>
              <w:top w:val="single" w:sz="4" w:space="0" w:color="000000"/>
              <w:bottom w:val="single" w:sz="4" w:space="0" w:color="000000"/>
            </w:tcBorders>
          </w:tcPr>
          <w:p w:rsidR="007E69D4" w:rsidRDefault="00C83C44">
            <w:pPr>
              <w:ind w:left="0" w:firstLine="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Foundations for Lifelong Learning</w:t>
            </w:r>
          </w:p>
          <w:p w:rsidR="007E69D4" w:rsidRDefault="00C83C44">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Lifelong learning is undertaken on an ongoing basis with the aim of improving knowledge, skills and competence (AAC&amp;U LEAP rubric). Fitchburg State students will build a foundation for ongoing learning by developing the following skills:</w:t>
            </w:r>
          </w:p>
          <w:p w:rsidR="007E69D4" w:rsidRDefault="00C83C44">
            <w:pPr>
              <w:numPr>
                <w:ilvl w:val="1"/>
                <w:numId w:val="10"/>
              </w:numPr>
            </w:pPr>
            <w:r>
              <w:rPr>
                <w:rFonts w:ascii="Times New Roman" w:eastAsia="Times New Roman" w:hAnsi="Times New Roman" w:cs="Times New Roman"/>
                <w:b/>
                <w:i/>
                <w:sz w:val="24"/>
                <w:szCs w:val="24"/>
              </w:rPr>
              <w:t>Information Literacy</w:t>
            </w:r>
            <w:r>
              <w:rPr>
                <w:rFonts w:ascii="Times New Roman" w:eastAsia="Times New Roman" w:hAnsi="Times New Roman" w:cs="Times New Roman"/>
                <w:sz w:val="24"/>
                <w:szCs w:val="24"/>
              </w:rPr>
              <w:t>: Recognize what information is needed and have the ability to locate, evaluate, and use that information effectively and ethically.</w:t>
            </w:r>
          </w:p>
          <w:p w:rsidR="007E69D4" w:rsidRDefault="00C83C44">
            <w:pPr>
              <w:numPr>
                <w:ilvl w:val="1"/>
                <w:numId w:val="10"/>
              </w:numPr>
            </w:pPr>
            <w:r>
              <w:rPr>
                <w:rFonts w:ascii="Times New Roman" w:eastAsia="Times New Roman" w:hAnsi="Times New Roman" w:cs="Times New Roman"/>
                <w:b/>
                <w:i/>
                <w:sz w:val="24"/>
                <w:szCs w:val="24"/>
              </w:rPr>
              <w:t>Quantitative Reasoning</w:t>
            </w:r>
            <w:r>
              <w:rPr>
                <w:rFonts w:ascii="Times New Roman" w:eastAsia="Times New Roman" w:hAnsi="Times New Roman" w:cs="Times New Roman"/>
                <w:sz w:val="24"/>
                <w:szCs w:val="24"/>
              </w:rPr>
              <w:t>: analyze and interpret mathematical information as a means to evaluate arguments and make informed choices.</w:t>
            </w:r>
          </w:p>
          <w:p w:rsidR="007E69D4" w:rsidRDefault="00C83C44">
            <w:pPr>
              <w:numPr>
                <w:ilvl w:val="1"/>
                <w:numId w:val="10"/>
              </w:numPr>
            </w:pPr>
            <w:r>
              <w:rPr>
                <w:rFonts w:ascii="Times New Roman" w:eastAsia="Times New Roman" w:hAnsi="Times New Roman" w:cs="Times New Roman"/>
                <w:b/>
                <w:i/>
                <w:sz w:val="24"/>
                <w:szCs w:val="24"/>
              </w:rPr>
              <w:t>Reading</w:t>
            </w:r>
            <w:r>
              <w:rPr>
                <w:rFonts w:ascii="Times New Roman" w:eastAsia="Times New Roman" w:hAnsi="Times New Roman" w:cs="Times New Roman"/>
                <w:sz w:val="24"/>
                <w:szCs w:val="24"/>
              </w:rPr>
              <w:t>: Read to extract and construct meaning through interaction and involvement with written language and other media.</w:t>
            </w:r>
          </w:p>
          <w:p w:rsidR="007E69D4" w:rsidRDefault="00C83C44">
            <w:pPr>
              <w:numPr>
                <w:ilvl w:val="1"/>
                <w:numId w:val="10"/>
              </w:numPr>
            </w:pPr>
            <w:r>
              <w:rPr>
                <w:rFonts w:ascii="Times New Roman" w:eastAsia="Times New Roman" w:hAnsi="Times New Roman" w:cs="Times New Roman"/>
                <w:b/>
                <w:i/>
                <w:sz w:val="24"/>
                <w:szCs w:val="24"/>
              </w:rPr>
              <w:t>Speaking and Listening</w:t>
            </w:r>
            <w:r>
              <w:rPr>
                <w:rFonts w:ascii="Times New Roman" w:eastAsia="Times New Roman" w:hAnsi="Times New Roman" w:cs="Times New Roman"/>
                <w:sz w:val="24"/>
                <w:szCs w:val="24"/>
              </w:rPr>
              <w:t>: Develop and apply skills for communicating effectively in any spoken or signed language, in order to disseminate knowledge, reach a broader audience, and foster understanding.</w:t>
            </w:r>
          </w:p>
          <w:p w:rsidR="007E69D4" w:rsidRDefault="00C83C44">
            <w:pPr>
              <w:ind w:left="0" w:firstLine="0"/>
            </w:pPr>
            <w:r>
              <w:rPr>
                <w:b/>
                <w:i/>
              </w:rPr>
              <w:t>Writing</w:t>
            </w:r>
            <w:r>
              <w:t xml:space="preserve">: Craft original texts to develop and express ideas working with different media including words, data and images. </w:t>
            </w:r>
          </w:p>
        </w:tc>
        <w:tc>
          <w:tcPr>
            <w:tcW w:w="3307" w:type="dxa"/>
            <w:tcBorders>
              <w:top w:val="single" w:sz="4" w:space="0" w:color="000000"/>
              <w:bottom w:val="single" w:sz="4" w:space="0" w:color="000000"/>
            </w:tcBorders>
          </w:tcPr>
          <w:p w:rsidR="007E69D4" w:rsidRDefault="00C83C44">
            <w:pPr>
              <w:tabs>
                <w:tab w:val="left" w:pos="7522"/>
              </w:tabs>
              <w:rPr>
                <w:rFonts w:ascii="Times New Roman" w:eastAsia="Times New Roman" w:hAnsi="Times New Roman" w:cs="Times New Roman"/>
                <w:color w:val="1F497D"/>
                <w:sz w:val="24"/>
                <w:szCs w:val="24"/>
              </w:rPr>
            </w:pPr>
            <w:r>
              <w:rPr>
                <w:rFonts w:ascii="Times New Roman" w:eastAsia="Times New Roman" w:hAnsi="Times New Roman" w:cs="Times New Roman"/>
                <w:color w:val="1F497D"/>
                <w:sz w:val="24"/>
                <w:szCs w:val="24"/>
              </w:rPr>
              <w:t xml:space="preserve">ILP 3C </w:t>
            </w:r>
          </w:p>
          <w:p w:rsidR="007E69D4" w:rsidRDefault="007E69D4">
            <w:pPr>
              <w:tabs>
                <w:tab w:val="left" w:pos="7522"/>
              </w:tabs>
              <w:rPr>
                <w:rFonts w:ascii="Times New Roman" w:eastAsia="Times New Roman" w:hAnsi="Times New Roman" w:cs="Times New Roman"/>
                <w:color w:val="1F497D"/>
                <w:sz w:val="24"/>
                <w:szCs w:val="24"/>
              </w:rPr>
            </w:pPr>
          </w:p>
          <w:p w:rsidR="007E69D4" w:rsidRDefault="007E69D4">
            <w:pPr>
              <w:tabs>
                <w:tab w:val="left" w:pos="7522"/>
              </w:tabs>
              <w:rPr>
                <w:rFonts w:ascii="Times New Roman" w:eastAsia="Times New Roman" w:hAnsi="Times New Roman" w:cs="Times New Roman"/>
                <w:color w:val="1F497D"/>
                <w:sz w:val="24"/>
                <w:szCs w:val="24"/>
              </w:rPr>
            </w:pPr>
          </w:p>
          <w:p w:rsidR="007E69D4" w:rsidRDefault="007E69D4">
            <w:pPr>
              <w:tabs>
                <w:tab w:val="left" w:pos="7522"/>
              </w:tabs>
              <w:rPr>
                <w:rFonts w:ascii="Times New Roman" w:eastAsia="Times New Roman" w:hAnsi="Times New Roman" w:cs="Times New Roman"/>
                <w:color w:val="1F497D"/>
                <w:sz w:val="24"/>
                <w:szCs w:val="24"/>
              </w:rPr>
            </w:pPr>
          </w:p>
          <w:p w:rsidR="007E69D4" w:rsidRDefault="00C83C44">
            <w:pPr>
              <w:tabs>
                <w:tab w:val="left" w:pos="7522"/>
              </w:tabs>
              <w:rPr>
                <w:rFonts w:ascii="Times New Roman" w:eastAsia="Times New Roman" w:hAnsi="Times New Roman" w:cs="Times New Roman"/>
                <w:color w:val="1F497D"/>
                <w:sz w:val="24"/>
                <w:szCs w:val="24"/>
              </w:rPr>
            </w:pPr>
            <w:r>
              <w:rPr>
                <w:rFonts w:ascii="Times New Roman" w:eastAsia="Times New Roman" w:hAnsi="Times New Roman" w:cs="Times New Roman"/>
                <w:color w:val="1F497D"/>
                <w:sz w:val="24"/>
                <w:szCs w:val="24"/>
              </w:rPr>
              <w:t>ILP 1A, 2A</w:t>
            </w:r>
          </w:p>
          <w:p w:rsidR="007E69D4" w:rsidRDefault="007E69D4">
            <w:pPr>
              <w:tabs>
                <w:tab w:val="left" w:pos="7522"/>
              </w:tabs>
              <w:rPr>
                <w:rFonts w:ascii="Times New Roman" w:eastAsia="Times New Roman" w:hAnsi="Times New Roman" w:cs="Times New Roman"/>
                <w:color w:val="1F497D"/>
                <w:sz w:val="24"/>
                <w:szCs w:val="24"/>
              </w:rPr>
            </w:pPr>
          </w:p>
          <w:p w:rsidR="007E69D4" w:rsidRDefault="00C83C44">
            <w:pPr>
              <w:tabs>
                <w:tab w:val="left" w:pos="7522"/>
              </w:tabs>
              <w:rPr>
                <w:rFonts w:ascii="Times New Roman" w:eastAsia="Times New Roman" w:hAnsi="Times New Roman" w:cs="Times New Roman"/>
                <w:color w:val="1F497D"/>
                <w:sz w:val="24"/>
                <w:szCs w:val="24"/>
              </w:rPr>
            </w:pPr>
            <w:r>
              <w:rPr>
                <w:rFonts w:ascii="Times New Roman" w:eastAsia="Times New Roman" w:hAnsi="Times New Roman" w:cs="Times New Roman"/>
                <w:color w:val="1F497D"/>
                <w:sz w:val="24"/>
                <w:szCs w:val="24"/>
              </w:rPr>
              <w:t>ILP 1A,2A</w:t>
            </w:r>
          </w:p>
          <w:p w:rsidR="007E69D4" w:rsidRDefault="007E69D4">
            <w:pPr>
              <w:tabs>
                <w:tab w:val="left" w:pos="7522"/>
              </w:tabs>
              <w:rPr>
                <w:rFonts w:ascii="Times New Roman" w:eastAsia="Times New Roman" w:hAnsi="Times New Roman" w:cs="Times New Roman"/>
                <w:color w:val="1F497D"/>
                <w:sz w:val="24"/>
                <w:szCs w:val="24"/>
              </w:rPr>
            </w:pPr>
          </w:p>
          <w:p w:rsidR="007E69D4" w:rsidRDefault="00C83C44">
            <w:pPr>
              <w:tabs>
                <w:tab w:val="left" w:pos="7522"/>
              </w:tabs>
              <w:rPr>
                <w:rFonts w:ascii="Times New Roman" w:eastAsia="Times New Roman" w:hAnsi="Times New Roman" w:cs="Times New Roman"/>
                <w:color w:val="1F497D"/>
                <w:sz w:val="24"/>
                <w:szCs w:val="24"/>
              </w:rPr>
            </w:pPr>
            <w:r>
              <w:rPr>
                <w:rFonts w:ascii="Times New Roman" w:eastAsia="Times New Roman" w:hAnsi="Times New Roman" w:cs="Times New Roman"/>
                <w:color w:val="1F497D"/>
                <w:sz w:val="24"/>
                <w:szCs w:val="24"/>
              </w:rPr>
              <w:t>ILP 1A, 2A</w:t>
            </w:r>
          </w:p>
          <w:p w:rsidR="007E69D4" w:rsidRDefault="007E69D4">
            <w:pPr>
              <w:tabs>
                <w:tab w:val="left" w:pos="7522"/>
              </w:tabs>
              <w:rPr>
                <w:rFonts w:ascii="Times New Roman" w:eastAsia="Times New Roman" w:hAnsi="Times New Roman" w:cs="Times New Roman"/>
                <w:color w:val="1F497D"/>
                <w:sz w:val="24"/>
                <w:szCs w:val="24"/>
              </w:rPr>
            </w:pPr>
          </w:p>
          <w:p w:rsidR="007E69D4" w:rsidRDefault="00C83C44">
            <w:pPr>
              <w:tabs>
                <w:tab w:val="left" w:pos="7522"/>
              </w:tabs>
              <w:rPr>
                <w:rFonts w:ascii="Times New Roman" w:eastAsia="Times New Roman" w:hAnsi="Times New Roman" w:cs="Times New Roman"/>
                <w:color w:val="1F497D"/>
                <w:sz w:val="24"/>
                <w:szCs w:val="24"/>
              </w:rPr>
            </w:pPr>
            <w:r>
              <w:rPr>
                <w:rFonts w:ascii="Times New Roman" w:eastAsia="Times New Roman" w:hAnsi="Times New Roman" w:cs="Times New Roman"/>
                <w:color w:val="1F497D"/>
                <w:sz w:val="24"/>
                <w:szCs w:val="24"/>
              </w:rPr>
              <w:t>ILP 1A, 2B</w:t>
            </w:r>
          </w:p>
          <w:p w:rsidR="007E69D4" w:rsidRDefault="007E69D4">
            <w:pPr>
              <w:tabs>
                <w:tab w:val="left" w:pos="7522"/>
              </w:tabs>
              <w:rPr>
                <w:rFonts w:ascii="Times New Roman" w:eastAsia="Times New Roman" w:hAnsi="Times New Roman" w:cs="Times New Roman"/>
                <w:color w:val="1F497D"/>
                <w:sz w:val="24"/>
                <w:szCs w:val="24"/>
              </w:rPr>
            </w:pPr>
          </w:p>
          <w:p w:rsidR="007E69D4" w:rsidRDefault="007E69D4">
            <w:pPr>
              <w:tabs>
                <w:tab w:val="left" w:pos="7522"/>
              </w:tabs>
              <w:rPr>
                <w:rFonts w:ascii="Times New Roman" w:eastAsia="Times New Roman" w:hAnsi="Times New Roman" w:cs="Times New Roman"/>
                <w:color w:val="1F497D"/>
                <w:sz w:val="24"/>
                <w:szCs w:val="24"/>
              </w:rPr>
            </w:pPr>
          </w:p>
          <w:p w:rsidR="007E69D4" w:rsidRDefault="00C83C44">
            <w:pPr>
              <w:tabs>
                <w:tab w:val="left" w:pos="7522"/>
              </w:tabs>
              <w:rPr>
                <w:color w:val="1F497D"/>
              </w:rPr>
            </w:pPr>
            <w:r>
              <w:rPr>
                <w:rFonts w:ascii="Times New Roman" w:eastAsia="Times New Roman" w:hAnsi="Times New Roman" w:cs="Times New Roman"/>
                <w:color w:val="1F497D"/>
                <w:sz w:val="24"/>
                <w:szCs w:val="24"/>
              </w:rPr>
              <w:t>ILP 1A, 2B</w:t>
            </w:r>
          </w:p>
        </w:tc>
      </w:tr>
      <w:tr w:rsidR="007E69D4">
        <w:trPr>
          <w:jc w:val="center"/>
        </w:trPr>
        <w:tc>
          <w:tcPr>
            <w:tcW w:w="2164" w:type="dxa"/>
            <w:tcBorders>
              <w:top w:val="single" w:sz="4" w:space="0" w:color="000000"/>
              <w:bottom w:val="single" w:sz="4" w:space="0" w:color="000000"/>
            </w:tcBorders>
          </w:tcPr>
          <w:p w:rsidR="007E69D4" w:rsidRDefault="00C83C44">
            <w:pPr>
              <w:spacing w:before="60"/>
              <w:rPr>
                <w:color w:val="1F497D"/>
              </w:rPr>
            </w:pPr>
            <w:r>
              <w:rPr>
                <w:rFonts w:ascii="Times New Roman" w:eastAsia="Times New Roman" w:hAnsi="Times New Roman" w:cs="Times New Roman"/>
                <w:color w:val="1F497D"/>
                <w:sz w:val="24"/>
                <w:szCs w:val="24"/>
              </w:rPr>
              <w:t>LA&amp;S 2</w:t>
            </w:r>
          </w:p>
        </w:tc>
        <w:tc>
          <w:tcPr>
            <w:tcW w:w="8919" w:type="dxa"/>
            <w:tcBorders>
              <w:top w:val="single" w:sz="4" w:space="0" w:color="000000"/>
              <w:bottom w:val="single" w:sz="4" w:space="0" w:color="000000"/>
            </w:tcBorders>
          </w:tcPr>
          <w:p w:rsidR="007E69D4" w:rsidRDefault="00C83C44">
            <w:pPr>
              <w:ind w:left="0" w:firstLine="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Critical and Creative Thinking Across the Curriculum</w:t>
            </w:r>
          </w:p>
          <w:p w:rsidR="007E69D4" w:rsidRDefault="00C83C44">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Critical thinking is a habit of mind characterized by the comprehensive exploration of issues, ideas, artifacts, and events before accepting or formulating an opinion or conclusion, while creative thinking is both the capacity to combine or synthesize existing ideas, images, or expertise in original ways and the experience of thinking, reacting, and working in an imaginative way (AAC&amp;U LEAP VALUE rubrics). Fitchburg State students will engage in Critical and Creative thinking in a variety of ways across the Liberal Arts and Sciences disciplines:</w:t>
            </w:r>
          </w:p>
          <w:p w:rsidR="007E69D4" w:rsidRDefault="00C83C44">
            <w:pPr>
              <w:ind w:left="421" w:hanging="42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w:t>
            </w:r>
            <w:r>
              <w:rPr>
                <w:rFonts w:ascii="Times New Roman" w:eastAsia="Times New Roman" w:hAnsi="Times New Roman" w:cs="Times New Roman"/>
                <w:b/>
                <w:i/>
                <w:sz w:val="24"/>
                <w:szCs w:val="24"/>
              </w:rPr>
              <w:t>Fine Arts Expression and Analysis:</w:t>
            </w:r>
            <w:r>
              <w:rPr>
                <w:rFonts w:ascii="Times New Roman" w:eastAsia="Times New Roman" w:hAnsi="Times New Roman" w:cs="Times New Roman"/>
                <w:sz w:val="24"/>
                <w:szCs w:val="24"/>
              </w:rPr>
              <w:t xml:space="preserve"> Articulate, by engaging with art, music, or theater, an understanding of the expressive languages and the technical analysis of their relation to specific cultural, historical and theoretical contexts.</w:t>
            </w:r>
          </w:p>
          <w:p w:rsidR="007E69D4" w:rsidRDefault="00C83C44">
            <w:pPr>
              <w:ind w:left="331" w:hanging="33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w:t>
            </w:r>
            <w:r>
              <w:rPr>
                <w:rFonts w:ascii="Times New Roman" w:eastAsia="Times New Roman" w:hAnsi="Times New Roman" w:cs="Times New Roman"/>
                <w:b/>
                <w:i/>
                <w:sz w:val="24"/>
                <w:szCs w:val="24"/>
              </w:rPr>
              <w:t>Civic Learning:</w:t>
            </w:r>
            <w:r>
              <w:rPr>
                <w:rFonts w:ascii="Times New Roman" w:eastAsia="Times New Roman" w:hAnsi="Times New Roman" w:cs="Times New Roman"/>
                <w:sz w:val="24"/>
                <w:szCs w:val="24"/>
              </w:rPr>
              <w:t xml:space="preserve"> Articulate the values associated with democratic and public institutions in the context of local, national, and global perspectives, and begin to develop practical skills and knowledge required for engaged citizenship to address issues such as social justice and inequality.</w:t>
            </w:r>
          </w:p>
          <w:p w:rsidR="007E69D4" w:rsidRDefault="00C83C44">
            <w:pPr>
              <w:ind w:left="331" w:hanging="33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w:t>
            </w:r>
            <w:r>
              <w:rPr>
                <w:rFonts w:ascii="Times New Roman" w:eastAsia="Times New Roman" w:hAnsi="Times New Roman" w:cs="Times New Roman"/>
                <w:b/>
                <w:i/>
                <w:sz w:val="24"/>
                <w:szCs w:val="24"/>
              </w:rPr>
              <w:t>Diverse Perspectives:</w:t>
            </w:r>
            <w:r>
              <w:rPr>
                <w:rFonts w:ascii="Times New Roman" w:eastAsia="Times New Roman" w:hAnsi="Times New Roman" w:cs="Times New Roman"/>
                <w:sz w:val="24"/>
                <w:szCs w:val="24"/>
              </w:rPr>
              <w:t xml:space="preserve"> Describe and critically examine how different cultural and intellectual frameworks shape our social reality through comparative study of diverse socio-cultural institutions and practices in local or global contexts.</w:t>
            </w:r>
          </w:p>
          <w:p w:rsidR="007E69D4" w:rsidRDefault="00C83C44">
            <w:pPr>
              <w:ind w:left="331" w:hanging="33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w:t>
            </w:r>
            <w:r>
              <w:rPr>
                <w:rFonts w:ascii="Times New Roman" w:eastAsia="Times New Roman" w:hAnsi="Times New Roman" w:cs="Times New Roman"/>
                <w:b/>
                <w:i/>
                <w:sz w:val="24"/>
                <w:szCs w:val="24"/>
              </w:rPr>
              <w:t xml:space="preserve">Ethical Reasoning: </w:t>
            </w:r>
            <w:r>
              <w:rPr>
                <w:rFonts w:ascii="Times New Roman" w:eastAsia="Times New Roman" w:hAnsi="Times New Roman" w:cs="Times New Roman"/>
                <w:sz w:val="24"/>
                <w:szCs w:val="24"/>
              </w:rPr>
              <w:t>Develop their ability to think critically about right and wrong human conduct, assess their own ethical values, recognize ethical issues across a variety of contexts, think about how different ethical values and perspectives might be applied to ethical dilemmas, and consider the ethically relevant ramifications of alternative actions or policies.</w:t>
            </w:r>
          </w:p>
          <w:p w:rsidR="007E69D4" w:rsidRDefault="00C83C44">
            <w:pPr>
              <w:ind w:left="331" w:hanging="33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w:t>
            </w:r>
            <w:r>
              <w:rPr>
                <w:rFonts w:ascii="Times New Roman" w:eastAsia="Times New Roman" w:hAnsi="Times New Roman" w:cs="Times New Roman"/>
                <w:b/>
                <w:i/>
                <w:sz w:val="24"/>
                <w:szCs w:val="24"/>
              </w:rPr>
              <w:t>Historical Inquiry and Analysis:</w:t>
            </w:r>
            <w:r>
              <w:rPr>
                <w:rFonts w:ascii="Times New Roman" w:eastAsia="Times New Roman" w:hAnsi="Times New Roman" w:cs="Times New Roman"/>
                <w:sz w:val="24"/>
                <w:szCs w:val="24"/>
              </w:rPr>
              <w:t xml:space="preserve"> Engage with an answer questions about the past by evaluating historiographical interpretations; identifying contextualizing, and critically reading historical evidence; and considering the relevance of chronology, causation, and perspective.</w:t>
            </w:r>
          </w:p>
          <w:p w:rsidR="007E69D4" w:rsidRDefault="00C83C44">
            <w:pPr>
              <w:ind w:left="331" w:hanging="33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 </w:t>
            </w:r>
            <w:r>
              <w:rPr>
                <w:rFonts w:ascii="Times New Roman" w:eastAsia="Times New Roman" w:hAnsi="Times New Roman" w:cs="Times New Roman"/>
                <w:b/>
                <w:i/>
                <w:sz w:val="24"/>
                <w:szCs w:val="24"/>
              </w:rPr>
              <w:t>Literacy Inquiry and Analysis:</w:t>
            </w:r>
            <w:r>
              <w:rPr>
                <w:rFonts w:ascii="Times New Roman" w:eastAsia="Times New Roman" w:hAnsi="Times New Roman" w:cs="Times New Roman"/>
                <w:sz w:val="24"/>
                <w:szCs w:val="24"/>
              </w:rPr>
              <w:t xml:space="preserve"> Engage with and answer questions associated with diverse literary texts in relation to historical periods, themes, genres, and/or critical theories using literary analysis, critical evaluation, and theoretical interpretations.</w:t>
            </w:r>
          </w:p>
          <w:p w:rsidR="007E69D4" w:rsidRDefault="00C83C44">
            <w:pPr>
              <w:ind w:left="331" w:hanging="33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 </w:t>
            </w:r>
            <w:r>
              <w:rPr>
                <w:rFonts w:ascii="Times New Roman" w:eastAsia="Times New Roman" w:hAnsi="Times New Roman" w:cs="Times New Roman"/>
                <w:b/>
                <w:i/>
                <w:sz w:val="24"/>
                <w:szCs w:val="24"/>
              </w:rPr>
              <w:t>Personal Wellness:</w:t>
            </w:r>
            <w:r>
              <w:rPr>
                <w:rFonts w:ascii="Times New Roman" w:eastAsia="Times New Roman" w:hAnsi="Times New Roman" w:cs="Times New Roman"/>
                <w:sz w:val="24"/>
                <w:szCs w:val="24"/>
              </w:rPr>
              <w:t xml:space="preserve"> Develop effective strategies to enhance personal wellness by applying physical, nutritional and behavioral strategies to improve the quality or state of being healthy in body and mind.</w:t>
            </w:r>
          </w:p>
          <w:p w:rsidR="007E69D4" w:rsidRDefault="00C83C44">
            <w:pPr>
              <w:ind w:left="331" w:hanging="33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w:t>
            </w:r>
            <w:r>
              <w:rPr>
                <w:rFonts w:ascii="Times New Roman" w:eastAsia="Times New Roman" w:hAnsi="Times New Roman" w:cs="Times New Roman"/>
                <w:b/>
                <w:i/>
                <w:sz w:val="24"/>
                <w:szCs w:val="24"/>
              </w:rPr>
              <w:t>Procedural and Logical Thinking:</w:t>
            </w:r>
            <w:r>
              <w:rPr>
                <w:rFonts w:ascii="Times New Roman" w:eastAsia="Times New Roman" w:hAnsi="Times New Roman" w:cs="Times New Roman"/>
                <w:sz w:val="24"/>
                <w:szCs w:val="24"/>
              </w:rPr>
              <w:t xml:space="preserve"> Using a rational, systematic procedure to arrive at conclusions, examine or build underlying patterns and structures, or deduce further information.</w:t>
            </w:r>
          </w:p>
          <w:p w:rsidR="007E69D4" w:rsidRDefault="00C83C44">
            <w:pPr>
              <w:ind w:left="0" w:firstLine="0"/>
            </w:pPr>
            <w:r>
              <w:rPr>
                <w:rFonts w:ascii="Times New Roman" w:eastAsia="Times New Roman" w:hAnsi="Times New Roman" w:cs="Times New Roman"/>
                <w:sz w:val="24"/>
                <w:szCs w:val="24"/>
              </w:rPr>
              <w:t xml:space="preserve">2.9 </w:t>
            </w:r>
            <w:r>
              <w:rPr>
                <w:rFonts w:ascii="Times New Roman" w:eastAsia="Times New Roman" w:hAnsi="Times New Roman" w:cs="Times New Roman"/>
                <w:b/>
                <w:i/>
                <w:sz w:val="24"/>
                <w:szCs w:val="24"/>
              </w:rPr>
              <w:t>Scientific Inquiry and Analysis:</w:t>
            </w:r>
            <w:r>
              <w:rPr>
                <w:rFonts w:ascii="Times New Roman" w:eastAsia="Times New Roman" w:hAnsi="Times New Roman" w:cs="Times New Roman"/>
                <w:sz w:val="24"/>
                <w:szCs w:val="24"/>
              </w:rPr>
              <w:t xml:space="preserve"> Engage with and answer questions about the natural, and physical worlds using scientific practices including collecting, analyzing and interpreting data. </w:t>
            </w:r>
          </w:p>
        </w:tc>
        <w:tc>
          <w:tcPr>
            <w:tcW w:w="3307" w:type="dxa"/>
            <w:tcBorders>
              <w:top w:val="single" w:sz="4" w:space="0" w:color="000000"/>
              <w:bottom w:val="single" w:sz="4" w:space="0" w:color="000000"/>
            </w:tcBorders>
          </w:tcPr>
          <w:p w:rsidR="007E69D4" w:rsidRDefault="00C83C44">
            <w:pPr>
              <w:tabs>
                <w:tab w:val="left" w:pos="7522"/>
              </w:tabs>
              <w:rPr>
                <w:rFonts w:ascii="Times New Roman" w:eastAsia="Times New Roman" w:hAnsi="Times New Roman" w:cs="Times New Roman"/>
                <w:color w:val="1F497D"/>
                <w:sz w:val="24"/>
                <w:szCs w:val="24"/>
              </w:rPr>
            </w:pPr>
            <w:r>
              <w:rPr>
                <w:rFonts w:ascii="Times New Roman" w:eastAsia="Times New Roman" w:hAnsi="Times New Roman" w:cs="Times New Roman"/>
                <w:color w:val="1F497D"/>
                <w:sz w:val="24"/>
                <w:szCs w:val="24"/>
              </w:rPr>
              <w:t>ILP 2A</w:t>
            </w:r>
          </w:p>
          <w:p w:rsidR="007E69D4" w:rsidRDefault="007E69D4">
            <w:pPr>
              <w:tabs>
                <w:tab w:val="left" w:pos="7522"/>
              </w:tabs>
              <w:rPr>
                <w:rFonts w:ascii="Times New Roman" w:eastAsia="Times New Roman" w:hAnsi="Times New Roman" w:cs="Times New Roman"/>
                <w:color w:val="1F497D"/>
                <w:sz w:val="24"/>
                <w:szCs w:val="24"/>
              </w:rPr>
            </w:pPr>
          </w:p>
          <w:p w:rsidR="007E69D4" w:rsidRDefault="007E69D4">
            <w:pPr>
              <w:tabs>
                <w:tab w:val="left" w:pos="7522"/>
              </w:tabs>
              <w:rPr>
                <w:rFonts w:ascii="Times New Roman" w:eastAsia="Times New Roman" w:hAnsi="Times New Roman" w:cs="Times New Roman"/>
                <w:color w:val="1F497D"/>
                <w:sz w:val="24"/>
                <w:szCs w:val="24"/>
              </w:rPr>
            </w:pPr>
          </w:p>
          <w:p w:rsidR="007E69D4" w:rsidRDefault="007E69D4">
            <w:pPr>
              <w:tabs>
                <w:tab w:val="left" w:pos="7522"/>
              </w:tabs>
              <w:rPr>
                <w:rFonts w:ascii="Times New Roman" w:eastAsia="Times New Roman" w:hAnsi="Times New Roman" w:cs="Times New Roman"/>
                <w:color w:val="1F497D"/>
                <w:sz w:val="24"/>
                <w:szCs w:val="24"/>
              </w:rPr>
            </w:pPr>
          </w:p>
          <w:p w:rsidR="007E69D4" w:rsidRDefault="007E69D4">
            <w:pPr>
              <w:tabs>
                <w:tab w:val="left" w:pos="7522"/>
              </w:tabs>
              <w:rPr>
                <w:rFonts w:ascii="Times New Roman" w:eastAsia="Times New Roman" w:hAnsi="Times New Roman" w:cs="Times New Roman"/>
                <w:color w:val="1F497D"/>
                <w:sz w:val="24"/>
                <w:szCs w:val="24"/>
              </w:rPr>
            </w:pPr>
          </w:p>
          <w:p w:rsidR="007E69D4" w:rsidRDefault="007E69D4">
            <w:pPr>
              <w:tabs>
                <w:tab w:val="left" w:pos="7522"/>
              </w:tabs>
              <w:rPr>
                <w:rFonts w:ascii="Times New Roman" w:eastAsia="Times New Roman" w:hAnsi="Times New Roman" w:cs="Times New Roman"/>
                <w:color w:val="1F497D"/>
                <w:sz w:val="24"/>
                <w:szCs w:val="24"/>
              </w:rPr>
            </w:pPr>
          </w:p>
          <w:p w:rsidR="007E69D4" w:rsidRDefault="007E69D4">
            <w:pPr>
              <w:tabs>
                <w:tab w:val="left" w:pos="7522"/>
              </w:tabs>
              <w:rPr>
                <w:rFonts w:ascii="Times New Roman" w:eastAsia="Times New Roman" w:hAnsi="Times New Roman" w:cs="Times New Roman"/>
                <w:color w:val="1F497D"/>
                <w:sz w:val="24"/>
                <w:szCs w:val="24"/>
              </w:rPr>
            </w:pPr>
          </w:p>
          <w:p w:rsidR="007E69D4" w:rsidRDefault="007E69D4">
            <w:pPr>
              <w:tabs>
                <w:tab w:val="left" w:pos="7522"/>
              </w:tabs>
              <w:rPr>
                <w:rFonts w:ascii="Times New Roman" w:eastAsia="Times New Roman" w:hAnsi="Times New Roman" w:cs="Times New Roman"/>
                <w:color w:val="1F497D"/>
                <w:sz w:val="24"/>
                <w:szCs w:val="24"/>
              </w:rPr>
            </w:pPr>
          </w:p>
          <w:p w:rsidR="007E69D4" w:rsidRDefault="00C83C44">
            <w:pPr>
              <w:tabs>
                <w:tab w:val="left" w:pos="7522"/>
              </w:tabs>
              <w:rPr>
                <w:rFonts w:ascii="Times New Roman" w:eastAsia="Times New Roman" w:hAnsi="Times New Roman" w:cs="Times New Roman"/>
                <w:color w:val="1F497D"/>
                <w:sz w:val="24"/>
                <w:szCs w:val="24"/>
              </w:rPr>
            </w:pPr>
            <w:r>
              <w:rPr>
                <w:rFonts w:ascii="Times New Roman" w:eastAsia="Times New Roman" w:hAnsi="Times New Roman" w:cs="Times New Roman"/>
                <w:color w:val="1F497D"/>
                <w:sz w:val="24"/>
                <w:szCs w:val="24"/>
              </w:rPr>
              <w:t>ILP 1A,2A</w:t>
            </w:r>
          </w:p>
          <w:p w:rsidR="007E69D4" w:rsidRDefault="007E69D4">
            <w:pPr>
              <w:tabs>
                <w:tab w:val="left" w:pos="7522"/>
              </w:tabs>
              <w:rPr>
                <w:rFonts w:ascii="Times New Roman" w:eastAsia="Times New Roman" w:hAnsi="Times New Roman" w:cs="Times New Roman"/>
                <w:color w:val="1F497D"/>
                <w:sz w:val="24"/>
                <w:szCs w:val="24"/>
              </w:rPr>
            </w:pPr>
          </w:p>
          <w:p w:rsidR="007E69D4" w:rsidRDefault="007E69D4">
            <w:pPr>
              <w:tabs>
                <w:tab w:val="left" w:pos="7522"/>
              </w:tabs>
              <w:rPr>
                <w:rFonts w:ascii="Times New Roman" w:eastAsia="Times New Roman" w:hAnsi="Times New Roman" w:cs="Times New Roman"/>
                <w:color w:val="1F497D"/>
                <w:sz w:val="24"/>
                <w:szCs w:val="24"/>
              </w:rPr>
            </w:pPr>
          </w:p>
          <w:p w:rsidR="007E69D4" w:rsidRDefault="00C83C44">
            <w:pPr>
              <w:tabs>
                <w:tab w:val="left" w:pos="7522"/>
              </w:tabs>
              <w:rPr>
                <w:rFonts w:ascii="Times New Roman" w:eastAsia="Times New Roman" w:hAnsi="Times New Roman" w:cs="Times New Roman"/>
                <w:color w:val="1F497D"/>
                <w:sz w:val="24"/>
                <w:szCs w:val="24"/>
              </w:rPr>
            </w:pPr>
            <w:r>
              <w:rPr>
                <w:rFonts w:ascii="Times New Roman" w:eastAsia="Times New Roman" w:hAnsi="Times New Roman" w:cs="Times New Roman"/>
                <w:color w:val="1F497D"/>
                <w:sz w:val="24"/>
                <w:szCs w:val="24"/>
              </w:rPr>
              <w:t>ILP 1A, 2A,3B</w:t>
            </w:r>
          </w:p>
          <w:p w:rsidR="007E69D4" w:rsidRDefault="007E69D4">
            <w:pPr>
              <w:tabs>
                <w:tab w:val="left" w:pos="7522"/>
              </w:tabs>
              <w:rPr>
                <w:rFonts w:ascii="Times New Roman" w:eastAsia="Times New Roman" w:hAnsi="Times New Roman" w:cs="Times New Roman"/>
                <w:color w:val="1F497D"/>
                <w:sz w:val="24"/>
                <w:szCs w:val="24"/>
              </w:rPr>
            </w:pPr>
          </w:p>
          <w:p w:rsidR="007E69D4" w:rsidRDefault="007E69D4">
            <w:pPr>
              <w:tabs>
                <w:tab w:val="left" w:pos="7522"/>
              </w:tabs>
              <w:rPr>
                <w:rFonts w:ascii="Times New Roman" w:eastAsia="Times New Roman" w:hAnsi="Times New Roman" w:cs="Times New Roman"/>
                <w:color w:val="1F497D"/>
                <w:sz w:val="24"/>
                <w:szCs w:val="24"/>
              </w:rPr>
            </w:pPr>
          </w:p>
          <w:p w:rsidR="007E69D4" w:rsidRDefault="007E69D4">
            <w:pPr>
              <w:tabs>
                <w:tab w:val="left" w:pos="7522"/>
              </w:tabs>
              <w:rPr>
                <w:rFonts w:ascii="Times New Roman" w:eastAsia="Times New Roman" w:hAnsi="Times New Roman" w:cs="Times New Roman"/>
                <w:color w:val="1F497D"/>
                <w:sz w:val="24"/>
                <w:szCs w:val="24"/>
              </w:rPr>
            </w:pPr>
          </w:p>
          <w:p w:rsidR="007E69D4" w:rsidRDefault="007E69D4">
            <w:pPr>
              <w:tabs>
                <w:tab w:val="left" w:pos="7522"/>
              </w:tabs>
              <w:rPr>
                <w:rFonts w:ascii="Times New Roman" w:eastAsia="Times New Roman" w:hAnsi="Times New Roman" w:cs="Times New Roman"/>
                <w:color w:val="1F497D"/>
                <w:sz w:val="24"/>
                <w:szCs w:val="24"/>
              </w:rPr>
            </w:pPr>
          </w:p>
          <w:p w:rsidR="007E69D4" w:rsidRDefault="007E69D4">
            <w:pPr>
              <w:tabs>
                <w:tab w:val="left" w:pos="7522"/>
              </w:tabs>
              <w:rPr>
                <w:rFonts w:ascii="Times New Roman" w:eastAsia="Times New Roman" w:hAnsi="Times New Roman" w:cs="Times New Roman"/>
                <w:color w:val="1F497D"/>
                <w:sz w:val="24"/>
                <w:szCs w:val="24"/>
              </w:rPr>
            </w:pPr>
          </w:p>
          <w:p w:rsidR="007E69D4" w:rsidRDefault="00C83C44">
            <w:pPr>
              <w:tabs>
                <w:tab w:val="left" w:pos="7522"/>
              </w:tabs>
              <w:rPr>
                <w:rFonts w:ascii="Times New Roman" w:eastAsia="Times New Roman" w:hAnsi="Times New Roman" w:cs="Times New Roman"/>
                <w:color w:val="1F497D"/>
                <w:sz w:val="24"/>
                <w:szCs w:val="24"/>
              </w:rPr>
            </w:pPr>
            <w:r>
              <w:rPr>
                <w:rFonts w:ascii="Times New Roman" w:eastAsia="Times New Roman" w:hAnsi="Times New Roman" w:cs="Times New Roman"/>
                <w:color w:val="1F497D"/>
                <w:sz w:val="24"/>
                <w:szCs w:val="24"/>
              </w:rPr>
              <w:t>ILP 1A, 2A,3A, 3B</w:t>
            </w:r>
          </w:p>
          <w:p w:rsidR="007E69D4" w:rsidRDefault="007E69D4">
            <w:pPr>
              <w:tabs>
                <w:tab w:val="left" w:pos="7522"/>
              </w:tabs>
              <w:rPr>
                <w:rFonts w:ascii="Times New Roman" w:eastAsia="Times New Roman" w:hAnsi="Times New Roman" w:cs="Times New Roman"/>
                <w:color w:val="1F497D"/>
                <w:sz w:val="24"/>
                <w:szCs w:val="24"/>
              </w:rPr>
            </w:pPr>
          </w:p>
          <w:p w:rsidR="007E69D4" w:rsidRDefault="007E69D4">
            <w:pPr>
              <w:tabs>
                <w:tab w:val="left" w:pos="7522"/>
              </w:tabs>
              <w:rPr>
                <w:rFonts w:ascii="Times New Roman" w:eastAsia="Times New Roman" w:hAnsi="Times New Roman" w:cs="Times New Roman"/>
                <w:color w:val="1F497D"/>
                <w:sz w:val="24"/>
                <w:szCs w:val="24"/>
              </w:rPr>
            </w:pPr>
          </w:p>
          <w:p w:rsidR="007E69D4" w:rsidRDefault="00C83C44">
            <w:pPr>
              <w:tabs>
                <w:tab w:val="left" w:pos="7522"/>
              </w:tabs>
              <w:rPr>
                <w:rFonts w:ascii="Times New Roman" w:eastAsia="Times New Roman" w:hAnsi="Times New Roman" w:cs="Times New Roman"/>
                <w:color w:val="1F497D"/>
                <w:sz w:val="24"/>
                <w:szCs w:val="24"/>
              </w:rPr>
            </w:pPr>
            <w:r>
              <w:rPr>
                <w:rFonts w:ascii="Times New Roman" w:eastAsia="Times New Roman" w:hAnsi="Times New Roman" w:cs="Times New Roman"/>
                <w:color w:val="1F497D"/>
                <w:sz w:val="24"/>
                <w:szCs w:val="24"/>
              </w:rPr>
              <w:t>ILP 1A, 2A</w:t>
            </w:r>
          </w:p>
          <w:p w:rsidR="007E69D4" w:rsidRDefault="007E69D4">
            <w:pPr>
              <w:tabs>
                <w:tab w:val="left" w:pos="7522"/>
              </w:tabs>
              <w:rPr>
                <w:rFonts w:ascii="Times New Roman" w:eastAsia="Times New Roman" w:hAnsi="Times New Roman" w:cs="Times New Roman"/>
                <w:color w:val="1F497D"/>
                <w:sz w:val="24"/>
                <w:szCs w:val="24"/>
              </w:rPr>
            </w:pPr>
          </w:p>
          <w:p w:rsidR="007E69D4" w:rsidRDefault="007E69D4">
            <w:pPr>
              <w:tabs>
                <w:tab w:val="left" w:pos="7522"/>
              </w:tabs>
              <w:rPr>
                <w:rFonts w:ascii="Times New Roman" w:eastAsia="Times New Roman" w:hAnsi="Times New Roman" w:cs="Times New Roman"/>
                <w:color w:val="1F497D"/>
                <w:sz w:val="24"/>
                <w:szCs w:val="24"/>
              </w:rPr>
            </w:pPr>
          </w:p>
          <w:p w:rsidR="007E69D4" w:rsidRDefault="007E69D4">
            <w:pPr>
              <w:tabs>
                <w:tab w:val="left" w:pos="7522"/>
              </w:tabs>
              <w:rPr>
                <w:rFonts w:ascii="Times New Roman" w:eastAsia="Times New Roman" w:hAnsi="Times New Roman" w:cs="Times New Roman"/>
                <w:color w:val="1F497D"/>
                <w:sz w:val="24"/>
                <w:szCs w:val="24"/>
              </w:rPr>
            </w:pPr>
          </w:p>
          <w:p w:rsidR="007E69D4" w:rsidRDefault="007E69D4">
            <w:pPr>
              <w:tabs>
                <w:tab w:val="left" w:pos="7522"/>
              </w:tabs>
              <w:rPr>
                <w:rFonts w:ascii="Times New Roman" w:eastAsia="Times New Roman" w:hAnsi="Times New Roman" w:cs="Times New Roman"/>
                <w:color w:val="1F497D"/>
                <w:sz w:val="24"/>
                <w:szCs w:val="24"/>
              </w:rPr>
            </w:pPr>
          </w:p>
          <w:p w:rsidR="007E69D4" w:rsidRDefault="00C83C44">
            <w:pPr>
              <w:tabs>
                <w:tab w:val="left" w:pos="7522"/>
              </w:tabs>
              <w:rPr>
                <w:rFonts w:ascii="Times New Roman" w:eastAsia="Times New Roman" w:hAnsi="Times New Roman" w:cs="Times New Roman"/>
                <w:color w:val="1F497D"/>
                <w:sz w:val="24"/>
                <w:szCs w:val="24"/>
              </w:rPr>
            </w:pPr>
            <w:r>
              <w:rPr>
                <w:rFonts w:ascii="Times New Roman" w:eastAsia="Times New Roman" w:hAnsi="Times New Roman" w:cs="Times New Roman"/>
                <w:color w:val="1F497D"/>
                <w:sz w:val="24"/>
                <w:szCs w:val="24"/>
              </w:rPr>
              <w:t>ILP 1A, 2A</w:t>
            </w:r>
          </w:p>
          <w:p w:rsidR="007E69D4" w:rsidRDefault="007E69D4">
            <w:pPr>
              <w:tabs>
                <w:tab w:val="left" w:pos="7522"/>
              </w:tabs>
              <w:rPr>
                <w:rFonts w:ascii="Times New Roman" w:eastAsia="Times New Roman" w:hAnsi="Times New Roman" w:cs="Times New Roman"/>
                <w:color w:val="1F497D"/>
                <w:sz w:val="24"/>
                <w:szCs w:val="24"/>
              </w:rPr>
            </w:pPr>
          </w:p>
          <w:p w:rsidR="007E69D4" w:rsidRDefault="007E69D4">
            <w:pPr>
              <w:tabs>
                <w:tab w:val="left" w:pos="7522"/>
              </w:tabs>
              <w:rPr>
                <w:rFonts w:ascii="Times New Roman" w:eastAsia="Times New Roman" w:hAnsi="Times New Roman" w:cs="Times New Roman"/>
                <w:color w:val="1F497D"/>
                <w:sz w:val="24"/>
                <w:szCs w:val="24"/>
              </w:rPr>
            </w:pPr>
          </w:p>
          <w:p w:rsidR="007E69D4" w:rsidRDefault="007E69D4">
            <w:pPr>
              <w:tabs>
                <w:tab w:val="left" w:pos="7522"/>
              </w:tabs>
              <w:rPr>
                <w:rFonts w:ascii="Times New Roman" w:eastAsia="Times New Roman" w:hAnsi="Times New Roman" w:cs="Times New Roman"/>
                <w:color w:val="1F497D"/>
                <w:sz w:val="24"/>
                <w:szCs w:val="24"/>
              </w:rPr>
            </w:pPr>
          </w:p>
          <w:p w:rsidR="007E69D4" w:rsidRDefault="00C83C44">
            <w:pPr>
              <w:tabs>
                <w:tab w:val="left" w:pos="7522"/>
              </w:tabs>
              <w:rPr>
                <w:rFonts w:ascii="Times New Roman" w:eastAsia="Times New Roman" w:hAnsi="Times New Roman" w:cs="Times New Roman"/>
                <w:color w:val="1F497D"/>
                <w:sz w:val="24"/>
                <w:szCs w:val="24"/>
              </w:rPr>
            </w:pPr>
            <w:r>
              <w:rPr>
                <w:rFonts w:ascii="Times New Roman" w:eastAsia="Times New Roman" w:hAnsi="Times New Roman" w:cs="Times New Roman"/>
                <w:color w:val="1F497D"/>
                <w:sz w:val="24"/>
                <w:szCs w:val="24"/>
              </w:rPr>
              <w:t>ILP 1A, 2A</w:t>
            </w:r>
          </w:p>
          <w:p w:rsidR="007E69D4" w:rsidRDefault="007E69D4">
            <w:pPr>
              <w:tabs>
                <w:tab w:val="left" w:pos="7522"/>
              </w:tabs>
              <w:rPr>
                <w:rFonts w:ascii="Times New Roman" w:eastAsia="Times New Roman" w:hAnsi="Times New Roman" w:cs="Times New Roman"/>
                <w:color w:val="1F497D"/>
                <w:sz w:val="24"/>
                <w:szCs w:val="24"/>
              </w:rPr>
            </w:pPr>
          </w:p>
          <w:p w:rsidR="007E69D4" w:rsidRDefault="007E69D4">
            <w:pPr>
              <w:tabs>
                <w:tab w:val="left" w:pos="7522"/>
              </w:tabs>
              <w:rPr>
                <w:rFonts w:ascii="Times New Roman" w:eastAsia="Times New Roman" w:hAnsi="Times New Roman" w:cs="Times New Roman"/>
                <w:color w:val="1F497D"/>
                <w:sz w:val="24"/>
                <w:szCs w:val="24"/>
              </w:rPr>
            </w:pPr>
          </w:p>
          <w:p w:rsidR="007E69D4" w:rsidRDefault="00C83C44">
            <w:pPr>
              <w:tabs>
                <w:tab w:val="left" w:pos="7522"/>
              </w:tabs>
              <w:rPr>
                <w:rFonts w:ascii="Times New Roman" w:eastAsia="Times New Roman" w:hAnsi="Times New Roman" w:cs="Times New Roman"/>
                <w:color w:val="1F497D"/>
                <w:sz w:val="24"/>
                <w:szCs w:val="24"/>
              </w:rPr>
            </w:pPr>
            <w:r>
              <w:rPr>
                <w:rFonts w:ascii="Times New Roman" w:eastAsia="Times New Roman" w:hAnsi="Times New Roman" w:cs="Times New Roman"/>
                <w:color w:val="1F497D"/>
                <w:sz w:val="24"/>
                <w:szCs w:val="24"/>
              </w:rPr>
              <w:t>ILP 1A</w:t>
            </w:r>
          </w:p>
          <w:p w:rsidR="007E69D4" w:rsidRDefault="007E69D4">
            <w:pPr>
              <w:tabs>
                <w:tab w:val="left" w:pos="7522"/>
              </w:tabs>
              <w:rPr>
                <w:rFonts w:ascii="Times New Roman" w:eastAsia="Times New Roman" w:hAnsi="Times New Roman" w:cs="Times New Roman"/>
                <w:color w:val="1F497D"/>
                <w:sz w:val="24"/>
                <w:szCs w:val="24"/>
              </w:rPr>
            </w:pPr>
          </w:p>
          <w:p w:rsidR="007E69D4" w:rsidRDefault="007E69D4">
            <w:pPr>
              <w:tabs>
                <w:tab w:val="left" w:pos="7522"/>
              </w:tabs>
              <w:rPr>
                <w:rFonts w:ascii="Times New Roman" w:eastAsia="Times New Roman" w:hAnsi="Times New Roman" w:cs="Times New Roman"/>
                <w:color w:val="1F497D"/>
                <w:sz w:val="24"/>
                <w:szCs w:val="24"/>
              </w:rPr>
            </w:pPr>
          </w:p>
          <w:p w:rsidR="007E69D4" w:rsidRDefault="00C83C44">
            <w:pPr>
              <w:tabs>
                <w:tab w:val="left" w:pos="7522"/>
              </w:tabs>
              <w:rPr>
                <w:rFonts w:ascii="Times New Roman" w:eastAsia="Times New Roman" w:hAnsi="Times New Roman" w:cs="Times New Roman"/>
                <w:color w:val="1F497D"/>
                <w:sz w:val="24"/>
                <w:szCs w:val="24"/>
              </w:rPr>
            </w:pPr>
            <w:r>
              <w:rPr>
                <w:rFonts w:ascii="Times New Roman" w:eastAsia="Times New Roman" w:hAnsi="Times New Roman" w:cs="Times New Roman"/>
                <w:color w:val="1F497D"/>
                <w:sz w:val="24"/>
                <w:szCs w:val="24"/>
              </w:rPr>
              <w:t>ILP 1A, 2A</w:t>
            </w:r>
          </w:p>
          <w:p w:rsidR="007E69D4" w:rsidRDefault="007E69D4">
            <w:pPr>
              <w:tabs>
                <w:tab w:val="left" w:pos="7522"/>
              </w:tabs>
              <w:rPr>
                <w:rFonts w:ascii="Times New Roman" w:eastAsia="Times New Roman" w:hAnsi="Times New Roman" w:cs="Times New Roman"/>
                <w:color w:val="1F497D"/>
                <w:sz w:val="24"/>
                <w:szCs w:val="24"/>
              </w:rPr>
            </w:pPr>
          </w:p>
          <w:p w:rsidR="007E69D4" w:rsidRDefault="007E69D4">
            <w:pPr>
              <w:tabs>
                <w:tab w:val="left" w:pos="7522"/>
              </w:tabs>
              <w:rPr>
                <w:rFonts w:ascii="Times New Roman" w:eastAsia="Times New Roman" w:hAnsi="Times New Roman" w:cs="Times New Roman"/>
                <w:color w:val="1F497D"/>
                <w:sz w:val="24"/>
                <w:szCs w:val="24"/>
              </w:rPr>
            </w:pPr>
          </w:p>
          <w:p w:rsidR="007E69D4" w:rsidRDefault="00C83C44">
            <w:pPr>
              <w:tabs>
                <w:tab w:val="left" w:pos="7522"/>
              </w:tabs>
              <w:rPr>
                <w:color w:val="1F497D"/>
              </w:rPr>
            </w:pPr>
            <w:r>
              <w:rPr>
                <w:rFonts w:ascii="Times New Roman" w:eastAsia="Times New Roman" w:hAnsi="Times New Roman" w:cs="Times New Roman"/>
                <w:color w:val="1F497D"/>
                <w:sz w:val="24"/>
                <w:szCs w:val="24"/>
              </w:rPr>
              <w:t>ILP 1A, 2A</w:t>
            </w:r>
          </w:p>
        </w:tc>
      </w:tr>
    </w:tbl>
    <w:p w:rsidR="007E69D4" w:rsidRDefault="007E69D4">
      <w:pPr>
        <w:spacing w:after="200" w:line="276" w:lineRule="auto"/>
        <w:ind w:left="0" w:firstLine="0"/>
        <w:jc w:val="center"/>
        <w:rPr>
          <w:b/>
          <w:color w:val="1F497D"/>
          <w:sz w:val="8"/>
          <w:szCs w:val="8"/>
        </w:rPr>
      </w:pPr>
    </w:p>
    <w:p w:rsidR="007E69D4" w:rsidRDefault="00C83C44">
      <w:pPr>
        <w:spacing w:after="0"/>
        <w:ind w:left="0" w:firstLine="0"/>
        <w:jc w:val="center"/>
        <w:rPr>
          <w:b/>
          <w:color w:val="1F497D"/>
          <w:sz w:val="24"/>
          <w:szCs w:val="24"/>
          <w:highlight w:val="yellow"/>
        </w:rPr>
      </w:pPr>
      <w:r>
        <w:rPr>
          <w:b/>
          <w:color w:val="1F497D"/>
          <w:sz w:val="24"/>
          <w:szCs w:val="24"/>
          <w:highlight w:val="yellow"/>
        </w:rPr>
        <w:t>Division Learning Outcomes (DLOs)</w:t>
      </w:r>
    </w:p>
    <w:p w:rsidR="007E69D4" w:rsidRDefault="00C83C44">
      <w:pPr>
        <w:spacing w:after="0"/>
        <w:ind w:left="0" w:firstLine="0"/>
        <w:jc w:val="center"/>
        <w:rPr>
          <w:b/>
          <w:color w:val="1F497D"/>
          <w:sz w:val="24"/>
          <w:szCs w:val="24"/>
        </w:rPr>
      </w:pPr>
      <w:r>
        <w:rPr>
          <w:b/>
          <w:color w:val="1F497D"/>
          <w:sz w:val="24"/>
          <w:szCs w:val="24"/>
          <w:highlight w:val="yellow"/>
        </w:rPr>
        <w:t>(no longer a division – we are now a school … these are forthcoming…?)</w:t>
      </w:r>
      <w:r>
        <w:rPr>
          <w:b/>
          <w:color w:val="1F497D"/>
          <w:sz w:val="24"/>
          <w:szCs w:val="24"/>
        </w:rPr>
        <w:t xml:space="preserve"> </w:t>
      </w:r>
    </w:p>
    <w:p w:rsidR="007E69D4" w:rsidRDefault="007E69D4">
      <w:pPr>
        <w:spacing w:after="0"/>
        <w:ind w:left="0" w:firstLine="0"/>
        <w:jc w:val="center"/>
        <w:rPr>
          <w:b/>
          <w:color w:val="1F497D"/>
          <w:sz w:val="24"/>
          <w:szCs w:val="24"/>
        </w:rPr>
      </w:pPr>
    </w:p>
    <w:tbl>
      <w:tblPr>
        <w:tblStyle w:val="af3"/>
        <w:tblW w:w="143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64"/>
        <w:gridCol w:w="8919"/>
        <w:gridCol w:w="3307"/>
      </w:tblGrid>
      <w:tr w:rsidR="007E69D4">
        <w:trPr>
          <w:jc w:val="center"/>
        </w:trPr>
        <w:tc>
          <w:tcPr>
            <w:tcW w:w="2164" w:type="dxa"/>
            <w:tcBorders>
              <w:top w:val="single" w:sz="4" w:space="0" w:color="000000"/>
              <w:left w:val="single" w:sz="4" w:space="0" w:color="000000"/>
              <w:bottom w:val="single" w:sz="4" w:space="0" w:color="000000"/>
              <w:right w:val="single" w:sz="4" w:space="0" w:color="000000"/>
            </w:tcBorders>
            <w:shd w:val="clear" w:color="auto" w:fill="002060"/>
            <w:vAlign w:val="center"/>
          </w:tcPr>
          <w:p w:rsidR="007E69D4" w:rsidRDefault="00C83C44">
            <w:pPr>
              <w:ind w:left="0" w:firstLine="0"/>
              <w:jc w:val="center"/>
              <w:rPr>
                <w:b/>
                <w:color w:val="FFFFFF"/>
                <w:sz w:val="24"/>
                <w:szCs w:val="24"/>
              </w:rPr>
            </w:pPr>
            <w:r>
              <w:rPr>
                <w:b/>
                <w:color w:val="FFFFFF"/>
                <w:sz w:val="24"/>
                <w:szCs w:val="24"/>
              </w:rPr>
              <w:t>LO Code</w:t>
            </w:r>
          </w:p>
        </w:tc>
        <w:tc>
          <w:tcPr>
            <w:tcW w:w="8919" w:type="dxa"/>
            <w:tcBorders>
              <w:top w:val="single" w:sz="4" w:space="0" w:color="000000"/>
              <w:left w:val="single" w:sz="4" w:space="0" w:color="000000"/>
              <w:bottom w:val="single" w:sz="4" w:space="0" w:color="000000"/>
              <w:right w:val="single" w:sz="4" w:space="0" w:color="000000"/>
            </w:tcBorders>
            <w:shd w:val="clear" w:color="auto" w:fill="002060"/>
            <w:vAlign w:val="center"/>
          </w:tcPr>
          <w:p w:rsidR="007E69D4" w:rsidRDefault="00C83C44">
            <w:pPr>
              <w:ind w:left="0" w:firstLine="0"/>
              <w:jc w:val="center"/>
              <w:rPr>
                <w:b/>
                <w:color w:val="FFFFFF"/>
                <w:sz w:val="24"/>
                <w:szCs w:val="24"/>
              </w:rPr>
            </w:pPr>
            <w:r>
              <w:rPr>
                <w:b/>
                <w:color w:val="FFFFFF"/>
                <w:sz w:val="24"/>
                <w:szCs w:val="24"/>
              </w:rPr>
              <w:t xml:space="preserve">A&amp;S Student Learning Outcomes </w:t>
            </w:r>
          </w:p>
        </w:tc>
        <w:tc>
          <w:tcPr>
            <w:tcW w:w="3307" w:type="dxa"/>
            <w:tcBorders>
              <w:top w:val="single" w:sz="4" w:space="0" w:color="000000"/>
              <w:left w:val="single" w:sz="4" w:space="0" w:color="000000"/>
              <w:bottom w:val="single" w:sz="4" w:space="0" w:color="000000"/>
              <w:right w:val="single" w:sz="4" w:space="0" w:color="000000"/>
            </w:tcBorders>
            <w:shd w:val="clear" w:color="auto" w:fill="002060"/>
          </w:tcPr>
          <w:p w:rsidR="007E69D4" w:rsidRDefault="00C83C44">
            <w:pPr>
              <w:ind w:left="0" w:firstLine="0"/>
              <w:jc w:val="center"/>
              <w:rPr>
                <w:b/>
                <w:color w:val="FFFFFF"/>
                <w:sz w:val="24"/>
                <w:szCs w:val="24"/>
              </w:rPr>
            </w:pPr>
            <w:r>
              <w:rPr>
                <w:b/>
                <w:color w:val="FFFFFF"/>
                <w:sz w:val="24"/>
                <w:szCs w:val="24"/>
              </w:rPr>
              <w:t>Alignment to ELOs or LA&amp;S LOs</w:t>
            </w:r>
          </w:p>
        </w:tc>
      </w:tr>
      <w:tr w:rsidR="007E69D4">
        <w:trPr>
          <w:jc w:val="center"/>
        </w:trPr>
        <w:tc>
          <w:tcPr>
            <w:tcW w:w="2164" w:type="dxa"/>
            <w:tcBorders>
              <w:top w:val="single" w:sz="4" w:space="0" w:color="000000"/>
            </w:tcBorders>
          </w:tcPr>
          <w:p w:rsidR="007E69D4" w:rsidRDefault="00C83C44">
            <w:pPr>
              <w:spacing w:before="60"/>
              <w:rPr>
                <w:color w:val="1F497D"/>
              </w:rPr>
            </w:pPr>
            <w:r>
              <w:rPr>
                <w:color w:val="1F497D"/>
              </w:rPr>
              <w:t>A&amp;S  1</w:t>
            </w:r>
          </w:p>
        </w:tc>
        <w:tc>
          <w:tcPr>
            <w:tcW w:w="8919" w:type="dxa"/>
            <w:tcBorders>
              <w:top w:val="single" w:sz="4" w:space="0" w:color="000000"/>
            </w:tcBorders>
          </w:tcPr>
          <w:p w:rsidR="007E69D4" w:rsidRDefault="00C83C44">
            <w:pPr>
              <w:ind w:left="0" w:firstLine="0"/>
            </w:pPr>
            <w:r>
              <w:t>A&amp;S LO1:</w:t>
            </w:r>
          </w:p>
          <w:p w:rsidR="007E69D4" w:rsidRDefault="00C83C44">
            <w:pPr>
              <w:ind w:left="0" w:firstLine="0"/>
            </w:pPr>
            <w:r>
              <w:t>Objective 1.1</w:t>
            </w:r>
          </w:p>
        </w:tc>
        <w:tc>
          <w:tcPr>
            <w:tcW w:w="3307" w:type="dxa"/>
            <w:tcBorders>
              <w:top w:val="single" w:sz="4" w:space="0" w:color="000000"/>
            </w:tcBorders>
            <w:vAlign w:val="center"/>
          </w:tcPr>
          <w:p w:rsidR="007E69D4" w:rsidRDefault="007E69D4">
            <w:pPr>
              <w:tabs>
                <w:tab w:val="left" w:pos="7522"/>
              </w:tabs>
              <w:jc w:val="center"/>
              <w:rPr>
                <w:color w:val="1F497D"/>
              </w:rPr>
            </w:pPr>
          </w:p>
        </w:tc>
      </w:tr>
    </w:tbl>
    <w:p w:rsidR="007E69D4" w:rsidRDefault="007E69D4">
      <w:pPr>
        <w:spacing w:after="200" w:line="276" w:lineRule="auto"/>
        <w:ind w:left="0" w:firstLine="0"/>
        <w:jc w:val="center"/>
        <w:rPr>
          <w:b/>
          <w:color w:val="1F497D"/>
          <w:sz w:val="8"/>
          <w:szCs w:val="8"/>
        </w:rPr>
      </w:pPr>
    </w:p>
    <w:p w:rsidR="007E69D4" w:rsidRDefault="00C83C44">
      <w:pPr>
        <w:spacing w:after="0"/>
        <w:ind w:left="0" w:firstLine="0"/>
        <w:jc w:val="center"/>
        <w:rPr>
          <w:b/>
          <w:color w:val="1F497D"/>
          <w:sz w:val="24"/>
          <w:szCs w:val="24"/>
          <w:highlight w:val="yellow"/>
        </w:rPr>
      </w:pPr>
      <w:r>
        <w:rPr>
          <w:b/>
          <w:color w:val="1F497D"/>
          <w:sz w:val="24"/>
          <w:szCs w:val="24"/>
          <w:highlight w:val="yellow"/>
        </w:rPr>
        <w:t>Department Learning Outcomes</w:t>
      </w:r>
    </w:p>
    <w:p w:rsidR="007E69D4" w:rsidRDefault="00C83C44">
      <w:pPr>
        <w:spacing w:after="0"/>
        <w:ind w:left="0" w:firstLine="0"/>
        <w:jc w:val="center"/>
        <w:rPr>
          <w:b/>
          <w:color w:val="1F497D"/>
          <w:sz w:val="24"/>
          <w:szCs w:val="24"/>
        </w:rPr>
      </w:pPr>
      <w:r>
        <w:rPr>
          <w:b/>
          <w:color w:val="1F497D"/>
          <w:sz w:val="24"/>
          <w:szCs w:val="24"/>
          <w:highlight w:val="yellow"/>
        </w:rPr>
        <w:t>(??)</w:t>
      </w:r>
    </w:p>
    <w:p w:rsidR="007E69D4" w:rsidRDefault="007E69D4">
      <w:pPr>
        <w:spacing w:after="0"/>
        <w:ind w:left="0" w:firstLine="0"/>
        <w:jc w:val="center"/>
        <w:rPr>
          <w:b/>
          <w:color w:val="1F497D"/>
          <w:sz w:val="24"/>
          <w:szCs w:val="24"/>
        </w:rPr>
      </w:pPr>
    </w:p>
    <w:tbl>
      <w:tblPr>
        <w:tblStyle w:val="af4"/>
        <w:tblW w:w="143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64"/>
        <w:gridCol w:w="8919"/>
        <w:gridCol w:w="3307"/>
      </w:tblGrid>
      <w:tr w:rsidR="007E69D4">
        <w:trPr>
          <w:jc w:val="center"/>
        </w:trPr>
        <w:tc>
          <w:tcPr>
            <w:tcW w:w="2164" w:type="dxa"/>
            <w:tcBorders>
              <w:top w:val="single" w:sz="4" w:space="0" w:color="000000"/>
              <w:left w:val="single" w:sz="4" w:space="0" w:color="000000"/>
              <w:bottom w:val="single" w:sz="4" w:space="0" w:color="000000"/>
              <w:right w:val="single" w:sz="4" w:space="0" w:color="000000"/>
            </w:tcBorders>
            <w:shd w:val="clear" w:color="auto" w:fill="002060"/>
            <w:vAlign w:val="center"/>
          </w:tcPr>
          <w:p w:rsidR="007E69D4" w:rsidRDefault="00C83C44">
            <w:pPr>
              <w:ind w:left="0" w:firstLine="0"/>
              <w:jc w:val="center"/>
              <w:rPr>
                <w:b/>
                <w:color w:val="FFFFFF"/>
                <w:sz w:val="24"/>
                <w:szCs w:val="24"/>
              </w:rPr>
            </w:pPr>
            <w:r>
              <w:rPr>
                <w:b/>
                <w:color w:val="FFFFFF"/>
                <w:sz w:val="24"/>
                <w:szCs w:val="24"/>
              </w:rPr>
              <w:t>LO Code</w:t>
            </w:r>
          </w:p>
        </w:tc>
        <w:tc>
          <w:tcPr>
            <w:tcW w:w="8919" w:type="dxa"/>
            <w:tcBorders>
              <w:top w:val="single" w:sz="4" w:space="0" w:color="000000"/>
              <w:left w:val="single" w:sz="4" w:space="0" w:color="000000"/>
              <w:bottom w:val="single" w:sz="4" w:space="0" w:color="000000"/>
              <w:right w:val="single" w:sz="4" w:space="0" w:color="000000"/>
            </w:tcBorders>
            <w:shd w:val="clear" w:color="auto" w:fill="002060"/>
            <w:vAlign w:val="center"/>
          </w:tcPr>
          <w:p w:rsidR="007E69D4" w:rsidRDefault="00C83C44">
            <w:pPr>
              <w:ind w:left="0" w:firstLine="0"/>
              <w:jc w:val="center"/>
              <w:rPr>
                <w:b/>
                <w:color w:val="FFFFFF"/>
                <w:sz w:val="24"/>
                <w:szCs w:val="24"/>
              </w:rPr>
            </w:pPr>
            <w:r>
              <w:rPr>
                <w:b/>
                <w:color w:val="FFFFFF"/>
                <w:sz w:val="24"/>
                <w:szCs w:val="24"/>
              </w:rPr>
              <w:t>Behavioral Sciences Learning Outcomes (LOs)</w:t>
            </w:r>
          </w:p>
        </w:tc>
        <w:tc>
          <w:tcPr>
            <w:tcW w:w="3307" w:type="dxa"/>
            <w:tcBorders>
              <w:top w:val="single" w:sz="4" w:space="0" w:color="000000"/>
              <w:left w:val="single" w:sz="4" w:space="0" w:color="000000"/>
              <w:bottom w:val="single" w:sz="4" w:space="0" w:color="000000"/>
              <w:right w:val="single" w:sz="4" w:space="0" w:color="000000"/>
            </w:tcBorders>
            <w:shd w:val="clear" w:color="auto" w:fill="002060"/>
          </w:tcPr>
          <w:p w:rsidR="007E69D4" w:rsidRDefault="00C83C44">
            <w:pPr>
              <w:ind w:left="0" w:firstLine="0"/>
              <w:jc w:val="center"/>
              <w:rPr>
                <w:b/>
                <w:color w:val="FFFFFF"/>
                <w:sz w:val="24"/>
                <w:szCs w:val="24"/>
              </w:rPr>
            </w:pPr>
            <w:r>
              <w:rPr>
                <w:b/>
                <w:color w:val="FFFFFF"/>
                <w:sz w:val="24"/>
                <w:szCs w:val="24"/>
              </w:rPr>
              <w:t>Alignment to Division/LA&amp;S LOs or ELOs</w:t>
            </w:r>
          </w:p>
        </w:tc>
      </w:tr>
      <w:tr w:rsidR="007E69D4">
        <w:trPr>
          <w:jc w:val="center"/>
        </w:trPr>
        <w:tc>
          <w:tcPr>
            <w:tcW w:w="2164" w:type="dxa"/>
            <w:tcBorders>
              <w:top w:val="single" w:sz="4" w:space="0" w:color="000000"/>
            </w:tcBorders>
          </w:tcPr>
          <w:p w:rsidR="007E69D4" w:rsidRDefault="00C83C44">
            <w:pPr>
              <w:spacing w:before="60"/>
              <w:rPr>
                <w:color w:val="1F497D"/>
              </w:rPr>
            </w:pPr>
            <w:r>
              <w:rPr>
                <w:color w:val="1F497D"/>
              </w:rPr>
              <w:t>BehSci LO 1</w:t>
            </w:r>
          </w:p>
        </w:tc>
        <w:tc>
          <w:tcPr>
            <w:tcW w:w="8919" w:type="dxa"/>
            <w:tcBorders>
              <w:top w:val="single" w:sz="4" w:space="0" w:color="000000"/>
            </w:tcBorders>
          </w:tcPr>
          <w:p w:rsidR="007E69D4" w:rsidRDefault="007E69D4">
            <w:pPr>
              <w:rPr>
                <w:color w:val="1F497D"/>
              </w:rPr>
            </w:pPr>
          </w:p>
        </w:tc>
        <w:tc>
          <w:tcPr>
            <w:tcW w:w="3307" w:type="dxa"/>
            <w:tcBorders>
              <w:top w:val="single" w:sz="4" w:space="0" w:color="000000"/>
            </w:tcBorders>
          </w:tcPr>
          <w:p w:rsidR="007E69D4" w:rsidRDefault="007E69D4">
            <w:pPr>
              <w:spacing w:before="60"/>
              <w:rPr>
                <w:color w:val="1F497D"/>
              </w:rPr>
            </w:pPr>
          </w:p>
        </w:tc>
      </w:tr>
      <w:tr w:rsidR="007E69D4">
        <w:trPr>
          <w:jc w:val="center"/>
        </w:trPr>
        <w:tc>
          <w:tcPr>
            <w:tcW w:w="2164" w:type="dxa"/>
          </w:tcPr>
          <w:p w:rsidR="007E69D4" w:rsidRDefault="007E69D4">
            <w:pPr>
              <w:spacing w:before="60"/>
              <w:rPr>
                <w:color w:val="1F497D"/>
              </w:rPr>
            </w:pPr>
          </w:p>
        </w:tc>
        <w:tc>
          <w:tcPr>
            <w:tcW w:w="8919" w:type="dxa"/>
          </w:tcPr>
          <w:p w:rsidR="007E69D4" w:rsidRDefault="007E69D4">
            <w:pPr>
              <w:rPr>
                <w:color w:val="1F497D"/>
              </w:rPr>
            </w:pPr>
          </w:p>
        </w:tc>
        <w:tc>
          <w:tcPr>
            <w:tcW w:w="3307" w:type="dxa"/>
            <w:vAlign w:val="center"/>
          </w:tcPr>
          <w:p w:rsidR="007E69D4" w:rsidRDefault="007E69D4">
            <w:pPr>
              <w:tabs>
                <w:tab w:val="left" w:pos="7522"/>
              </w:tabs>
              <w:rPr>
                <w:color w:val="1F497D"/>
              </w:rPr>
            </w:pPr>
          </w:p>
        </w:tc>
      </w:tr>
      <w:tr w:rsidR="007E69D4">
        <w:trPr>
          <w:jc w:val="center"/>
        </w:trPr>
        <w:tc>
          <w:tcPr>
            <w:tcW w:w="2164" w:type="dxa"/>
          </w:tcPr>
          <w:p w:rsidR="007E69D4" w:rsidRDefault="007E69D4">
            <w:pPr>
              <w:spacing w:before="60"/>
              <w:rPr>
                <w:color w:val="1F497D"/>
              </w:rPr>
            </w:pPr>
          </w:p>
        </w:tc>
        <w:tc>
          <w:tcPr>
            <w:tcW w:w="8919" w:type="dxa"/>
          </w:tcPr>
          <w:p w:rsidR="007E69D4" w:rsidRDefault="007E69D4">
            <w:pPr>
              <w:rPr>
                <w:color w:val="1F497D"/>
              </w:rPr>
            </w:pPr>
          </w:p>
        </w:tc>
        <w:tc>
          <w:tcPr>
            <w:tcW w:w="3307" w:type="dxa"/>
            <w:vAlign w:val="center"/>
          </w:tcPr>
          <w:p w:rsidR="007E69D4" w:rsidRDefault="007E69D4">
            <w:pPr>
              <w:tabs>
                <w:tab w:val="left" w:pos="7522"/>
              </w:tabs>
              <w:rPr>
                <w:color w:val="1F497D"/>
              </w:rPr>
            </w:pPr>
          </w:p>
        </w:tc>
      </w:tr>
      <w:tr w:rsidR="007E69D4">
        <w:trPr>
          <w:jc w:val="center"/>
        </w:trPr>
        <w:tc>
          <w:tcPr>
            <w:tcW w:w="2164" w:type="dxa"/>
          </w:tcPr>
          <w:p w:rsidR="007E69D4" w:rsidRDefault="007E69D4">
            <w:pPr>
              <w:spacing w:before="60"/>
              <w:rPr>
                <w:color w:val="1F497D"/>
              </w:rPr>
            </w:pPr>
          </w:p>
        </w:tc>
        <w:tc>
          <w:tcPr>
            <w:tcW w:w="8919" w:type="dxa"/>
          </w:tcPr>
          <w:p w:rsidR="007E69D4" w:rsidRDefault="007E69D4">
            <w:pPr>
              <w:rPr>
                <w:color w:val="1F497D"/>
              </w:rPr>
            </w:pPr>
          </w:p>
        </w:tc>
        <w:tc>
          <w:tcPr>
            <w:tcW w:w="3307" w:type="dxa"/>
            <w:vAlign w:val="center"/>
          </w:tcPr>
          <w:p w:rsidR="007E69D4" w:rsidRDefault="007E69D4">
            <w:pPr>
              <w:tabs>
                <w:tab w:val="left" w:pos="7522"/>
              </w:tabs>
              <w:rPr>
                <w:color w:val="1F497D"/>
              </w:rPr>
            </w:pPr>
          </w:p>
        </w:tc>
      </w:tr>
      <w:tr w:rsidR="007E69D4">
        <w:trPr>
          <w:jc w:val="center"/>
        </w:trPr>
        <w:tc>
          <w:tcPr>
            <w:tcW w:w="2164" w:type="dxa"/>
          </w:tcPr>
          <w:p w:rsidR="007E69D4" w:rsidRDefault="007E69D4">
            <w:pPr>
              <w:spacing w:before="60"/>
              <w:rPr>
                <w:color w:val="1F497D"/>
              </w:rPr>
            </w:pPr>
          </w:p>
        </w:tc>
        <w:tc>
          <w:tcPr>
            <w:tcW w:w="8919" w:type="dxa"/>
          </w:tcPr>
          <w:p w:rsidR="007E69D4" w:rsidRDefault="007E69D4">
            <w:pPr>
              <w:rPr>
                <w:color w:val="1F497D"/>
              </w:rPr>
            </w:pPr>
          </w:p>
        </w:tc>
        <w:tc>
          <w:tcPr>
            <w:tcW w:w="3307" w:type="dxa"/>
            <w:vAlign w:val="center"/>
          </w:tcPr>
          <w:p w:rsidR="007E69D4" w:rsidRDefault="007E69D4">
            <w:pPr>
              <w:tabs>
                <w:tab w:val="left" w:pos="7522"/>
              </w:tabs>
              <w:rPr>
                <w:color w:val="1F497D"/>
              </w:rPr>
            </w:pPr>
          </w:p>
        </w:tc>
      </w:tr>
      <w:tr w:rsidR="007E69D4">
        <w:trPr>
          <w:jc w:val="center"/>
        </w:trPr>
        <w:tc>
          <w:tcPr>
            <w:tcW w:w="2164" w:type="dxa"/>
          </w:tcPr>
          <w:p w:rsidR="007E69D4" w:rsidRDefault="007E69D4">
            <w:pPr>
              <w:spacing w:before="60"/>
              <w:rPr>
                <w:color w:val="1F497D"/>
              </w:rPr>
            </w:pPr>
          </w:p>
        </w:tc>
        <w:tc>
          <w:tcPr>
            <w:tcW w:w="8919" w:type="dxa"/>
          </w:tcPr>
          <w:p w:rsidR="007E69D4" w:rsidRDefault="007E69D4">
            <w:pPr>
              <w:rPr>
                <w:color w:val="1F497D"/>
              </w:rPr>
            </w:pPr>
          </w:p>
        </w:tc>
        <w:tc>
          <w:tcPr>
            <w:tcW w:w="3307" w:type="dxa"/>
            <w:vAlign w:val="center"/>
          </w:tcPr>
          <w:p w:rsidR="007E69D4" w:rsidRDefault="007E69D4">
            <w:pPr>
              <w:tabs>
                <w:tab w:val="left" w:pos="7522"/>
              </w:tabs>
              <w:rPr>
                <w:color w:val="1F497D"/>
              </w:rPr>
            </w:pPr>
          </w:p>
        </w:tc>
      </w:tr>
      <w:tr w:rsidR="007E69D4">
        <w:trPr>
          <w:jc w:val="center"/>
        </w:trPr>
        <w:tc>
          <w:tcPr>
            <w:tcW w:w="2164" w:type="dxa"/>
          </w:tcPr>
          <w:p w:rsidR="007E69D4" w:rsidRDefault="007E69D4">
            <w:pPr>
              <w:spacing w:before="60"/>
              <w:rPr>
                <w:color w:val="1F497D"/>
              </w:rPr>
            </w:pPr>
          </w:p>
        </w:tc>
        <w:tc>
          <w:tcPr>
            <w:tcW w:w="8919" w:type="dxa"/>
          </w:tcPr>
          <w:p w:rsidR="007E69D4" w:rsidRDefault="007E69D4">
            <w:pPr>
              <w:rPr>
                <w:color w:val="1F497D"/>
              </w:rPr>
            </w:pPr>
          </w:p>
        </w:tc>
        <w:tc>
          <w:tcPr>
            <w:tcW w:w="3307" w:type="dxa"/>
            <w:vAlign w:val="center"/>
          </w:tcPr>
          <w:p w:rsidR="007E69D4" w:rsidRDefault="007E69D4">
            <w:pPr>
              <w:tabs>
                <w:tab w:val="left" w:pos="7522"/>
              </w:tabs>
              <w:rPr>
                <w:color w:val="1F497D"/>
              </w:rPr>
            </w:pPr>
          </w:p>
        </w:tc>
      </w:tr>
    </w:tbl>
    <w:p w:rsidR="007E69D4" w:rsidRDefault="007E69D4">
      <w:pPr>
        <w:spacing w:after="200" w:line="276" w:lineRule="auto"/>
        <w:ind w:left="0" w:firstLine="0"/>
        <w:jc w:val="center"/>
        <w:rPr>
          <w:b/>
          <w:color w:val="1F497D"/>
          <w:sz w:val="24"/>
          <w:szCs w:val="24"/>
        </w:rPr>
      </w:pPr>
    </w:p>
    <w:p w:rsidR="007E69D4" w:rsidRDefault="007E69D4">
      <w:pPr>
        <w:spacing w:after="200" w:line="276" w:lineRule="auto"/>
        <w:ind w:left="0" w:firstLine="0"/>
        <w:jc w:val="center"/>
        <w:rPr>
          <w:b/>
          <w:color w:val="1F497D"/>
          <w:sz w:val="24"/>
          <w:szCs w:val="24"/>
        </w:rPr>
      </w:pPr>
    </w:p>
    <w:tbl>
      <w:tblPr>
        <w:tblStyle w:val="af5"/>
        <w:tblW w:w="143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64"/>
        <w:gridCol w:w="8919"/>
        <w:gridCol w:w="3307"/>
      </w:tblGrid>
      <w:tr w:rsidR="007E69D4">
        <w:trPr>
          <w:jc w:val="center"/>
        </w:trPr>
        <w:tc>
          <w:tcPr>
            <w:tcW w:w="2164" w:type="dxa"/>
            <w:tcBorders>
              <w:top w:val="single" w:sz="4" w:space="0" w:color="000000"/>
              <w:left w:val="single" w:sz="4" w:space="0" w:color="000000"/>
              <w:bottom w:val="single" w:sz="4" w:space="0" w:color="000000"/>
              <w:right w:val="single" w:sz="4" w:space="0" w:color="000000"/>
            </w:tcBorders>
            <w:shd w:val="clear" w:color="auto" w:fill="002060"/>
            <w:vAlign w:val="center"/>
          </w:tcPr>
          <w:p w:rsidR="007E69D4" w:rsidRDefault="00C83C44">
            <w:pPr>
              <w:ind w:left="0" w:firstLine="0"/>
              <w:jc w:val="center"/>
              <w:rPr>
                <w:b/>
                <w:color w:val="FFFFFF"/>
                <w:sz w:val="24"/>
                <w:szCs w:val="24"/>
              </w:rPr>
            </w:pPr>
            <w:r>
              <w:rPr>
                <w:b/>
                <w:color w:val="FFFFFF"/>
                <w:sz w:val="24"/>
                <w:szCs w:val="24"/>
              </w:rPr>
              <w:t>LO Code</w:t>
            </w:r>
          </w:p>
        </w:tc>
        <w:tc>
          <w:tcPr>
            <w:tcW w:w="8919" w:type="dxa"/>
            <w:tcBorders>
              <w:top w:val="single" w:sz="4" w:space="0" w:color="000000"/>
              <w:left w:val="single" w:sz="4" w:space="0" w:color="000000"/>
              <w:bottom w:val="single" w:sz="4" w:space="0" w:color="000000"/>
              <w:right w:val="single" w:sz="4" w:space="0" w:color="000000"/>
            </w:tcBorders>
            <w:shd w:val="clear" w:color="auto" w:fill="002060"/>
            <w:vAlign w:val="center"/>
          </w:tcPr>
          <w:p w:rsidR="007E69D4" w:rsidRDefault="00C83C44">
            <w:pPr>
              <w:ind w:left="0" w:firstLine="0"/>
              <w:jc w:val="center"/>
              <w:rPr>
                <w:b/>
                <w:color w:val="FFFFFF"/>
                <w:sz w:val="24"/>
                <w:szCs w:val="24"/>
              </w:rPr>
            </w:pPr>
            <w:r>
              <w:rPr>
                <w:b/>
                <w:color w:val="FFFFFF"/>
                <w:sz w:val="24"/>
                <w:szCs w:val="24"/>
              </w:rPr>
              <w:t>Sociology Learning Outcomes (SOC LOs)</w:t>
            </w:r>
          </w:p>
        </w:tc>
        <w:tc>
          <w:tcPr>
            <w:tcW w:w="3307" w:type="dxa"/>
            <w:tcBorders>
              <w:top w:val="single" w:sz="4" w:space="0" w:color="000000"/>
              <w:left w:val="single" w:sz="4" w:space="0" w:color="000000"/>
              <w:bottom w:val="single" w:sz="4" w:space="0" w:color="000000"/>
              <w:right w:val="single" w:sz="4" w:space="0" w:color="000000"/>
            </w:tcBorders>
            <w:shd w:val="clear" w:color="auto" w:fill="002060"/>
          </w:tcPr>
          <w:p w:rsidR="007E69D4" w:rsidRDefault="00C83C44">
            <w:pPr>
              <w:ind w:left="0" w:firstLine="0"/>
              <w:jc w:val="center"/>
              <w:rPr>
                <w:b/>
                <w:color w:val="FFFFFF"/>
                <w:sz w:val="24"/>
                <w:szCs w:val="24"/>
              </w:rPr>
            </w:pPr>
            <w:r>
              <w:rPr>
                <w:b/>
                <w:color w:val="FFFFFF"/>
                <w:sz w:val="24"/>
                <w:szCs w:val="24"/>
              </w:rPr>
              <w:t>Alignment to Department/Division/LA&amp;S LOs or ELOs</w:t>
            </w:r>
          </w:p>
        </w:tc>
      </w:tr>
      <w:tr w:rsidR="007E69D4">
        <w:trPr>
          <w:jc w:val="center"/>
        </w:trPr>
        <w:tc>
          <w:tcPr>
            <w:tcW w:w="2164" w:type="dxa"/>
            <w:tcBorders>
              <w:top w:val="single" w:sz="4" w:space="0" w:color="000000"/>
            </w:tcBorders>
          </w:tcPr>
          <w:p w:rsidR="007E69D4" w:rsidRDefault="00C83C44">
            <w:pPr>
              <w:spacing w:before="60"/>
              <w:rPr>
                <w:color w:val="1F497D"/>
              </w:rPr>
            </w:pPr>
            <w:r>
              <w:rPr>
                <w:color w:val="1F497D"/>
              </w:rPr>
              <w:t>SOC 1</w:t>
            </w:r>
          </w:p>
        </w:tc>
        <w:tc>
          <w:tcPr>
            <w:tcW w:w="8919" w:type="dxa"/>
            <w:tcBorders>
              <w:top w:val="single" w:sz="4" w:space="0" w:color="000000"/>
            </w:tcBorders>
          </w:tcPr>
          <w:p w:rsidR="007E69D4" w:rsidRDefault="00C83C44">
            <w:pPr>
              <w:rPr>
                <w:color w:val="1F497D"/>
              </w:rPr>
            </w:pPr>
            <w:r>
              <w:rPr>
                <w:color w:val="1F497D"/>
              </w:rPr>
              <w:t>Students will be able to understand key sociological concepts</w:t>
            </w:r>
          </w:p>
        </w:tc>
        <w:tc>
          <w:tcPr>
            <w:tcW w:w="3307" w:type="dxa"/>
            <w:tcBorders>
              <w:top w:val="single" w:sz="4" w:space="0" w:color="000000"/>
            </w:tcBorders>
          </w:tcPr>
          <w:p w:rsidR="007E69D4" w:rsidRDefault="007E69D4">
            <w:pPr>
              <w:spacing w:before="60"/>
              <w:rPr>
                <w:color w:val="1F497D"/>
              </w:rPr>
            </w:pPr>
          </w:p>
        </w:tc>
      </w:tr>
      <w:tr w:rsidR="007E69D4">
        <w:trPr>
          <w:jc w:val="center"/>
        </w:trPr>
        <w:tc>
          <w:tcPr>
            <w:tcW w:w="2164" w:type="dxa"/>
          </w:tcPr>
          <w:p w:rsidR="007E69D4" w:rsidRDefault="00C83C44">
            <w:pPr>
              <w:spacing w:before="60"/>
              <w:rPr>
                <w:color w:val="1F497D"/>
              </w:rPr>
            </w:pPr>
            <w:r>
              <w:rPr>
                <w:color w:val="1F497D"/>
              </w:rPr>
              <w:t>SOC 2</w:t>
            </w:r>
          </w:p>
        </w:tc>
        <w:tc>
          <w:tcPr>
            <w:tcW w:w="8919" w:type="dxa"/>
          </w:tcPr>
          <w:p w:rsidR="007E69D4" w:rsidRDefault="00C83C44">
            <w:pPr>
              <w:rPr>
                <w:color w:val="1F497D"/>
              </w:rPr>
            </w:pPr>
            <w:r>
              <w:rPr>
                <w:color w:val="1F497D"/>
              </w:rPr>
              <w:t>Students will be able to communicate sociological concepts effectively through the use of writing and/or oral skills</w:t>
            </w:r>
          </w:p>
        </w:tc>
        <w:tc>
          <w:tcPr>
            <w:tcW w:w="3307" w:type="dxa"/>
            <w:vAlign w:val="center"/>
          </w:tcPr>
          <w:p w:rsidR="007E69D4" w:rsidRDefault="007E69D4">
            <w:pPr>
              <w:tabs>
                <w:tab w:val="left" w:pos="7522"/>
              </w:tabs>
              <w:rPr>
                <w:color w:val="1F497D"/>
              </w:rPr>
            </w:pPr>
          </w:p>
        </w:tc>
      </w:tr>
      <w:tr w:rsidR="007E69D4">
        <w:trPr>
          <w:jc w:val="center"/>
        </w:trPr>
        <w:tc>
          <w:tcPr>
            <w:tcW w:w="2164" w:type="dxa"/>
          </w:tcPr>
          <w:p w:rsidR="007E69D4" w:rsidRDefault="00C83C44">
            <w:pPr>
              <w:spacing w:before="60"/>
              <w:rPr>
                <w:color w:val="1F497D"/>
              </w:rPr>
            </w:pPr>
            <w:r>
              <w:rPr>
                <w:color w:val="1F497D"/>
              </w:rPr>
              <w:t>SOC 3</w:t>
            </w:r>
          </w:p>
        </w:tc>
        <w:tc>
          <w:tcPr>
            <w:tcW w:w="8919" w:type="dxa"/>
          </w:tcPr>
          <w:p w:rsidR="007E69D4" w:rsidRDefault="00C83C44">
            <w:pPr>
              <w:rPr>
                <w:color w:val="1F497D"/>
              </w:rPr>
            </w:pPr>
            <w:r>
              <w:rPr>
                <w:color w:val="1F497D"/>
              </w:rPr>
              <w:t>Students will be able to think critically about social issues and social theories</w:t>
            </w:r>
          </w:p>
        </w:tc>
        <w:tc>
          <w:tcPr>
            <w:tcW w:w="3307" w:type="dxa"/>
            <w:vAlign w:val="center"/>
          </w:tcPr>
          <w:p w:rsidR="007E69D4" w:rsidRDefault="007E69D4">
            <w:pPr>
              <w:tabs>
                <w:tab w:val="left" w:pos="7522"/>
              </w:tabs>
              <w:rPr>
                <w:color w:val="1F497D"/>
              </w:rPr>
            </w:pPr>
          </w:p>
        </w:tc>
      </w:tr>
      <w:tr w:rsidR="007E69D4">
        <w:trPr>
          <w:jc w:val="center"/>
        </w:trPr>
        <w:tc>
          <w:tcPr>
            <w:tcW w:w="2164" w:type="dxa"/>
          </w:tcPr>
          <w:p w:rsidR="007E69D4" w:rsidRDefault="00C83C44">
            <w:pPr>
              <w:spacing w:before="60"/>
              <w:rPr>
                <w:color w:val="1F497D"/>
              </w:rPr>
            </w:pPr>
            <w:r>
              <w:rPr>
                <w:color w:val="1F497D"/>
              </w:rPr>
              <w:t>SOC 4</w:t>
            </w:r>
          </w:p>
        </w:tc>
        <w:tc>
          <w:tcPr>
            <w:tcW w:w="8919" w:type="dxa"/>
          </w:tcPr>
          <w:p w:rsidR="007E69D4" w:rsidRDefault="00C83C44">
            <w:pPr>
              <w:rPr>
                <w:color w:val="1F497D"/>
              </w:rPr>
            </w:pPr>
            <w:r>
              <w:rPr>
                <w:color w:val="1F497D"/>
              </w:rPr>
              <w:t>Students will be able to apply sociology to social life</w:t>
            </w:r>
          </w:p>
        </w:tc>
        <w:tc>
          <w:tcPr>
            <w:tcW w:w="3307" w:type="dxa"/>
            <w:vAlign w:val="center"/>
          </w:tcPr>
          <w:p w:rsidR="007E69D4" w:rsidRDefault="007E69D4">
            <w:pPr>
              <w:tabs>
                <w:tab w:val="left" w:pos="7522"/>
              </w:tabs>
              <w:rPr>
                <w:color w:val="1F497D"/>
              </w:rPr>
            </w:pPr>
          </w:p>
        </w:tc>
      </w:tr>
      <w:tr w:rsidR="007E69D4">
        <w:trPr>
          <w:jc w:val="center"/>
        </w:trPr>
        <w:tc>
          <w:tcPr>
            <w:tcW w:w="2164" w:type="dxa"/>
          </w:tcPr>
          <w:p w:rsidR="007E69D4" w:rsidRDefault="00C83C44">
            <w:pPr>
              <w:spacing w:before="60"/>
              <w:rPr>
                <w:color w:val="1F497D"/>
              </w:rPr>
            </w:pPr>
            <w:r>
              <w:rPr>
                <w:color w:val="1F497D"/>
              </w:rPr>
              <w:t>SOC 5</w:t>
            </w:r>
          </w:p>
        </w:tc>
        <w:tc>
          <w:tcPr>
            <w:tcW w:w="8919" w:type="dxa"/>
          </w:tcPr>
          <w:p w:rsidR="007E69D4" w:rsidRDefault="00C83C44">
            <w:pPr>
              <w:rPr>
                <w:color w:val="1F497D"/>
              </w:rPr>
            </w:pPr>
            <w:r>
              <w:rPr>
                <w:color w:val="1F497D"/>
              </w:rPr>
              <w:t>Students will develop appropriate skills for conducting sociological research</w:t>
            </w:r>
          </w:p>
        </w:tc>
        <w:tc>
          <w:tcPr>
            <w:tcW w:w="3307" w:type="dxa"/>
            <w:vAlign w:val="center"/>
          </w:tcPr>
          <w:p w:rsidR="007E69D4" w:rsidRDefault="007E69D4">
            <w:pPr>
              <w:tabs>
                <w:tab w:val="left" w:pos="7522"/>
              </w:tabs>
              <w:rPr>
                <w:color w:val="1F497D"/>
              </w:rPr>
            </w:pPr>
          </w:p>
        </w:tc>
      </w:tr>
    </w:tbl>
    <w:p w:rsidR="007E69D4" w:rsidRDefault="007E69D4">
      <w:pPr>
        <w:spacing w:after="200" w:line="276" w:lineRule="auto"/>
        <w:ind w:left="0" w:firstLine="0"/>
        <w:jc w:val="center"/>
        <w:rPr>
          <w:b/>
          <w:color w:val="1F497D"/>
          <w:sz w:val="8"/>
          <w:szCs w:val="8"/>
        </w:rPr>
      </w:pPr>
    </w:p>
    <w:p w:rsidR="007E69D4" w:rsidRDefault="007E69D4">
      <w:pPr>
        <w:spacing w:after="200" w:line="276" w:lineRule="auto"/>
        <w:ind w:left="0" w:firstLine="0"/>
        <w:jc w:val="center"/>
        <w:rPr>
          <w:b/>
          <w:color w:val="1F497D"/>
          <w:sz w:val="8"/>
          <w:szCs w:val="8"/>
        </w:rPr>
      </w:pPr>
    </w:p>
    <w:p w:rsidR="007E69D4" w:rsidRDefault="00C83C44">
      <w:pPr>
        <w:spacing w:after="200" w:line="276" w:lineRule="auto"/>
        <w:ind w:left="0" w:firstLine="0"/>
        <w:rPr>
          <w:smallCaps/>
          <w:sz w:val="28"/>
          <w:szCs w:val="28"/>
        </w:rPr>
      </w:pPr>
      <w:r>
        <w:br w:type="column"/>
      </w:r>
      <w:r>
        <w:rPr>
          <w:smallCaps/>
          <w:sz w:val="28"/>
          <w:szCs w:val="28"/>
        </w:rPr>
        <w:t>Part II: Curriculum Mapping</w:t>
      </w:r>
      <w:r>
        <w:rPr>
          <w:noProof/>
        </w:rPr>
        <mc:AlternateContent>
          <mc:Choice Requires="wpg">
            <w:drawing>
              <wp:anchor distT="4294967295" distB="4294967295" distL="114300" distR="114300" simplePos="0" relativeHeight="251669504" behindDoc="0" locked="0" layoutInCell="1" hidden="0" allowOverlap="1">
                <wp:simplePos x="0" y="0"/>
                <wp:positionH relativeFrom="column">
                  <wp:posOffset>1117600</wp:posOffset>
                </wp:positionH>
                <wp:positionV relativeFrom="paragraph">
                  <wp:posOffset>246396</wp:posOffset>
                </wp:positionV>
                <wp:extent cx="6962775" cy="50800"/>
                <wp:effectExtent l="0" t="0" r="0" b="0"/>
                <wp:wrapNone/>
                <wp:docPr id="36" name="Straight Arrow Connector 36"/>
                <wp:cNvGraphicFramePr/>
                <a:graphic xmlns:a="http://schemas.openxmlformats.org/drawingml/2006/main">
                  <a:graphicData uri="http://schemas.microsoft.com/office/word/2010/wordprocessingShape">
                    <wps:wsp>
                      <wps:cNvCnPr/>
                      <wps:spPr>
                        <a:xfrm>
                          <a:off x="1864613" y="3780000"/>
                          <a:ext cx="6962775" cy="0"/>
                        </a:xfrm>
                        <a:prstGeom prst="straightConnector1">
                          <a:avLst/>
                        </a:prstGeom>
                        <a:noFill/>
                        <a:ln w="50800" cap="flat" cmpd="thickThin">
                          <a:solidFill>
                            <a:srgbClr val="00206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5" distT="4294967295" distL="114300" distR="114300" hidden="0" layoutInCell="1" locked="0" relativeHeight="0" simplePos="0">
                <wp:simplePos x="0" y="0"/>
                <wp:positionH relativeFrom="column">
                  <wp:posOffset>1117600</wp:posOffset>
                </wp:positionH>
                <wp:positionV relativeFrom="paragraph">
                  <wp:posOffset>246396</wp:posOffset>
                </wp:positionV>
                <wp:extent cx="6962775" cy="50800"/>
                <wp:effectExtent b="0" l="0" r="0" t="0"/>
                <wp:wrapNone/>
                <wp:docPr id="36" name="image16.png"/>
                <a:graphic>
                  <a:graphicData uri="http://schemas.openxmlformats.org/drawingml/2006/picture">
                    <pic:pic>
                      <pic:nvPicPr>
                        <pic:cNvPr id="0" name="image16.png"/>
                        <pic:cNvPicPr preferRelativeResize="0"/>
                      </pic:nvPicPr>
                      <pic:blipFill>
                        <a:blip r:embed="rId19"/>
                        <a:srcRect/>
                        <a:stretch>
                          <a:fillRect/>
                        </a:stretch>
                      </pic:blipFill>
                      <pic:spPr>
                        <a:xfrm>
                          <a:off x="0" y="0"/>
                          <a:ext cx="6962775" cy="50800"/>
                        </a:xfrm>
                        <a:prstGeom prst="rect"/>
                        <a:ln/>
                      </pic:spPr>
                    </pic:pic>
                  </a:graphicData>
                </a:graphic>
              </wp:anchor>
            </w:drawing>
          </mc:Fallback>
        </mc:AlternateContent>
      </w:r>
    </w:p>
    <w:p w:rsidR="007E69D4" w:rsidRDefault="00C83C44">
      <w:pPr>
        <w:spacing w:after="200" w:line="276" w:lineRule="auto"/>
        <w:ind w:left="0" w:firstLine="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Instructions</w:t>
      </w:r>
    </w:p>
    <w:p w:rsidR="007E69D4" w:rsidRDefault="00C83C44">
      <w:pPr>
        <w:numPr>
          <w:ilvl w:val="0"/>
          <w:numId w:val="2"/>
        </w:numPr>
        <w:spacing w:after="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Add the “required” courses in the left column starting with First Level to Upper Level.</w:t>
      </w:r>
    </w:p>
    <w:p w:rsidR="007E69D4" w:rsidRDefault="00C83C44">
      <w:pPr>
        <w:numPr>
          <w:ilvl w:val="0"/>
          <w:numId w:val="2"/>
        </w:numPr>
        <w:spacing w:after="0" w:line="259"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Add Program Learning Outcomes as a header for each column</w:t>
      </w:r>
    </w:p>
    <w:p w:rsidR="007E69D4" w:rsidRDefault="00C83C44">
      <w:pPr>
        <w:numPr>
          <w:ilvl w:val="0"/>
          <w:numId w:val="2"/>
        </w:numPr>
        <w:spacing w:after="0" w:line="259"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Add one number per cell to indicate the level at which the outcome is addressed in the course (see key below).</w:t>
      </w:r>
    </w:p>
    <w:p w:rsidR="007E69D4" w:rsidRDefault="00C83C44">
      <w:pPr>
        <w:numPr>
          <w:ilvl w:val="0"/>
          <w:numId w:val="2"/>
        </w:numPr>
        <w:spacing w:after="0" w:line="259"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Add an “A” in cells to indicate an assessment activity from the course will be used in Program Assessment.</w:t>
      </w:r>
    </w:p>
    <w:p w:rsidR="007E69D4" w:rsidRDefault="00C83C44">
      <w:pPr>
        <w:numPr>
          <w:ilvl w:val="0"/>
          <w:numId w:val="2"/>
        </w:numPr>
        <w:spacing w:after="0" w:line="259"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Focus should be only the required courses for all majors in the field of study. An additional table should be created for concentrations to map the additional learning outcomes, if necessary.</w:t>
      </w:r>
    </w:p>
    <w:p w:rsidR="007E69D4" w:rsidRDefault="007E69D4">
      <w:pPr>
        <w:spacing w:after="0" w:line="259" w:lineRule="auto"/>
        <w:ind w:firstLine="720"/>
        <w:rPr>
          <w:rFonts w:ascii="Times New Roman" w:eastAsia="Times New Roman" w:hAnsi="Times New Roman" w:cs="Times New Roman"/>
          <w:sz w:val="20"/>
          <w:szCs w:val="20"/>
        </w:rPr>
      </w:pPr>
    </w:p>
    <w:p w:rsidR="007E69D4" w:rsidRDefault="00C83C44">
      <w:pPr>
        <w:spacing w:after="160" w:line="259"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Sociology Core</w:t>
      </w:r>
    </w:p>
    <w:tbl>
      <w:tblPr>
        <w:tblStyle w:val="af6"/>
        <w:tblW w:w="13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5"/>
        <w:gridCol w:w="2520"/>
        <w:gridCol w:w="2340"/>
        <w:gridCol w:w="2520"/>
        <w:gridCol w:w="2700"/>
        <w:gridCol w:w="2520"/>
      </w:tblGrid>
      <w:tr w:rsidR="007E69D4" w:rsidTr="007E69D4">
        <w:trPr>
          <w:cnfStyle w:val="100000000000" w:firstRow="1" w:lastRow="0" w:firstColumn="0" w:lastColumn="0" w:oddVBand="0" w:evenVBand="0" w:oddHBand="0" w:evenHBand="0" w:firstRowFirstColumn="0" w:firstRowLastColumn="0" w:lastRowFirstColumn="0" w:lastRowLastColumn="0"/>
          <w:trHeight w:val="1268"/>
        </w:trPr>
        <w:tc>
          <w:tcPr>
            <w:cnfStyle w:val="001000000000" w:firstRow="0" w:lastRow="0" w:firstColumn="1" w:lastColumn="0" w:oddVBand="0" w:evenVBand="0" w:oddHBand="0" w:evenHBand="0" w:firstRowFirstColumn="0" w:firstRowLastColumn="0" w:lastRowFirstColumn="0" w:lastRowLastColumn="0"/>
            <w:tcW w:w="1165" w:type="dxa"/>
          </w:tcPr>
          <w:p w:rsidR="007E69D4" w:rsidRDefault="007E69D4">
            <w:pPr>
              <w:ind w:left="0" w:firstLine="0"/>
              <w:jc w:val="center"/>
            </w:pPr>
          </w:p>
        </w:tc>
        <w:tc>
          <w:tcPr>
            <w:tcW w:w="2520" w:type="dxa"/>
          </w:tcPr>
          <w:p w:rsidR="007E69D4" w:rsidRDefault="00C83C44">
            <w:pPr>
              <w:ind w:left="0" w:firstLine="0"/>
              <w:jc w:val="center"/>
              <w:cnfStyle w:val="100000000000" w:firstRow="1" w:lastRow="0" w:firstColumn="0" w:lastColumn="0" w:oddVBand="0" w:evenVBand="0" w:oddHBand="0" w:evenHBand="0" w:firstRowFirstColumn="0" w:firstRowLastColumn="0" w:lastRowFirstColumn="0" w:lastRowLastColumn="0"/>
            </w:pPr>
            <w:r>
              <w:t>SOC 1</w:t>
            </w:r>
          </w:p>
          <w:p w:rsidR="007E69D4" w:rsidRDefault="00C83C44">
            <w:pPr>
              <w:ind w:left="0" w:firstLine="0"/>
              <w:jc w:val="center"/>
              <w:cnfStyle w:val="100000000000" w:firstRow="1" w:lastRow="0" w:firstColumn="0" w:lastColumn="0" w:oddVBand="0" w:evenVBand="0" w:oddHBand="0" w:evenHBand="0" w:firstRowFirstColumn="0" w:firstRowLastColumn="0" w:lastRowFirstColumn="0" w:lastRowLastColumn="0"/>
            </w:pPr>
            <w:r>
              <w:t>Understand key sociological concepts</w:t>
            </w:r>
          </w:p>
        </w:tc>
        <w:tc>
          <w:tcPr>
            <w:tcW w:w="2340" w:type="dxa"/>
          </w:tcPr>
          <w:p w:rsidR="007E69D4" w:rsidRDefault="00C83C44">
            <w:pPr>
              <w:ind w:left="0" w:firstLine="0"/>
              <w:jc w:val="center"/>
              <w:cnfStyle w:val="100000000000" w:firstRow="1" w:lastRow="0" w:firstColumn="0" w:lastColumn="0" w:oddVBand="0" w:evenVBand="0" w:oddHBand="0" w:evenHBand="0" w:firstRowFirstColumn="0" w:firstRowLastColumn="0" w:lastRowFirstColumn="0" w:lastRowLastColumn="0"/>
            </w:pPr>
            <w:r>
              <w:t>SOC 2</w:t>
            </w:r>
          </w:p>
          <w:p w:rsidR="007E69D4" w:rsidRDefault="00C83C44">
            <w:pPr>
              <w:ind w:left="0" w:firstLine="0"/>
              <w:jc w:val="center"/>
              <w:cnfStyle w:val="100000000000" w:firstRow="1" w:lastRow="0" w:firstColumn="0" w:lastColumn="0" w:oddVBand="0" w:evenVBand="0" w:oddHBand="0" w:evenHBand="0" w:firstRowFirstColumn="0" w:firstRowLastColumn="0" w:lastRowFirstColumn="0" w:lastRowLastColumn="0"/>
            </w:pPr>
            <w:r>
              <w:t>Communicate effectively</w:t>
            </w:r>
          </w:p>
        </w:tc>
        <w:tc>
          <w:tcPr>
            <w:tcW w:w="2520" w:type="dxa"/>
          </w:tcPr>
          <w:p w:rsidR="007E69D4" w:rsidRDefault="00C83C44">
            <w:pPr>
              <w:ind w:left="0" w:firstLine="0"/>
              <w:jc w:val="center"/>
              <w:cnfStyle w:val="100000000000" w:firstRow="1" w:lastRow="0" w:firstColumn="0" w:lastColumn="0" w:oddVBand="0" w:evenVBand="0" w:oddHBand="0" w:evenHBand="0" w:firstRowFirstColumn="0" w:firstRowLastColumn="0" w:lastRowFirstColumn="0" w:lastRowLastColumn="0"/>
            </w:pPr>
            <w:r>
              <w:t>SOC 3</w:t>
            </w:r>
          </w:p>
          <w:p w:rsidR="007E69D4" w:rsidRDefault="00C83C44">
            <w:pPr>
              <w:ind w:left="0" w:firstLine="0"/>
              <w:jc w:val="center"/>
              <w:cnfStyle w:val="100000000000" w:firstRow="1" w:lastRow="0" w:firstColumn="0" w:lastColumn="0" w:oddVBand="0" w:evenVBand="0" w:oddHBand="0" w:evenHBand="0" w:firstRowFirstColumn="0" w:firstRowLastColumn="0" w:lastRowFirstColumn="0" w:lastRowLastColumn="0"/>
            </w:pPr>
            <w:r>
              <w:t>Think critically about social issues and social theories</w:t>
            </w:r>
          </w:p>
        </w:tc>
        <w:tc>
          <w:tcPr>
            <w:tcW w:w="2700" w:type="dxa"/>
          </w:tcPr>
          <w:p w:rsidR="007E69D4" w:rsidRDefault="00C83C44">
            <w:pPr>
              <w:ind w:left="0" w:firstLine="0"/>
              <w:jc w:val="center"/>
              <w:cnfStyle w:val="100000000000" w:firstRow="1" w:lastRow="0" w:firstColumn="0" w:lastColumn="0" w:oddVBand="0" w:evenVBand="0" w:oddHBand="0" w:evenHBand="0" w:firstRowFirstColumn="0" w:firstRowLastColumn="0" w:lastRowFirstColumn="0" w:lastRowLastColumn="0"/>
            </w:pPr>
            <w:r>
              <w:t>SOC4</w:t>
            </w:r>
          </w:p>
          <w:p w:rsidR="007E69D4" w:rsidRDefault="00C83C44">
            <w:pPr>
              <w:ind w:left="0" w:firstLine="0"/>
              <w:jc w:val="center"/>
              <w:cnfStyle w:val="100000000000" w:firstRow="1" w:lastRow="0" w:firstColumn="0" w:lastColumn="0" w:oddVBand="0" w:evenVBand="0" w:oddHBand="0" w:evenHBand="0" w:firstRowFirstColumn="0" w:firstRowLastColumn="0" w:lastRowFirstColumn="0" w:lastRowLastColumn="0"/>
            </w:pPr>
            <w:r>
              <w:t>Apply sociology to social life</w:t>
            </w:r>
          </w:p>
        </w:tc>
        <w:tc>
          <w:tcPr>
            <w:tcW w:w="2520" w:type="dxa"/>
          </w:tcPr>
          <w:p w:rsidR="007E69D4" w:rsidRDefault="00C83C44">
            <w:pPr>
              <w:ind w:left="0" w:firstLine="0"/>
              <w:jc w:val="center"/>
              <w:cnfStyle w:val="100000000000" w:firstRow="1" w:lastRow="0" w:firstColumn="0" w:lastColumn="0" w:oddVBand="0" w:evenVBand="0" w:oddHBand="0" w:evenHBand="0" w:firstRowFirstColumn="0" w:firstRowLastColumn="0" w:lastRowFirstColumn="0" w:lastRowLastColumn="0"/>
            </w:pPr>
            <w:r>
              <w:t>SOC 5</w:t>
            </w:r>
          </w:p>
          <w:p w:rsidR="007E69D4" w:rsidRDefault="00C83C44">
            <w:pPr>
              <w:ind w:left="0" w:firstLine="0"/>
              <w:jc w:val="center"/>
              <w:cnfStyle w:val="100000000000" w:firstRow="1" w:lastRow="0" w:firstColumn="0" w:lastColumn="0" w:oddVBand="0" w:evenVBand="0" w:oddHBand="0" w:evenHBand="0" w:firstRowFirstColumn="0" w:firstRowLastColumn="0" w:lastRowFirstColumn="0" w:lastRowLastColumn="0"/>
            </w:pPr>
            <w:r>
              <w:t>Develop the appropriate skills in doing sociological research</w:t>
            </w:r>
          </w:p>
        </w:tc>
      </w:tr>
      <w:tr w:rsidR="007E69D4" w:rsidTr="007E69D4">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1165" w:type="dxa"/>
          </w:tcPr>
          <w:p w:rsidR="007E69D4" w:rsidRDefault="00C83C44">
            <w:pPr>
              <w:ind w:left="0" w:firstLine="0"/>
            </w:pPr>
            <w:r>
              <w:t>SOC 1100 – Intro</w:t>
            </w:r>
          </w:p>
        </w:tc>
        <w:tc>
          <w:tcPr>
            <w:tcW w:w="2520" w:type="dxa"/>
          </w:tcPr>
          <w:p w:rsidR="007E69D4" w:rsidRDefault="00C83C44">
            <w:pPr>
              <w:ind w:left="0" w:firstLine="0"/>
              <w:jc w:val="center"/>
              <w:cnfStyle w:val="000000100000" w:firstRow="0" w:lastRow="0" w:firstColumn="0" w:lastColumn="0" w:oddVBand="0" w:evenVBand="0" w:oddHBand="1" w:evenHBand="0" w:firstRowFirstColumn="0" w:firstRowLastColumn="0" w:lastRowFirstColumn="0" w:lastRowLastColumn="0"/>
            </w:pPr>
            <w:r>
              <w:t>1</w:t>
            </w:r>
          </w:p>
        </w:tc>
        <w:tc>
          <w:tcPr>
            <w:tcW w:w="2340" w:type="dxa"/>
          </w:tcPr>
          <w:p w:rsidR="007E69D4" w:rsidRDefault="00C83C44">
            <w:pPr>
              <w:ind w:left="0" w:firstLine="0"/>
              <w:jc w:val="center"/>
              <w:cnfStyle w:val="000000100000" w:firstRow="0" w:lastRow="0" w:firstColumn="0" w:lastColumn="0" w:oddVBand="0" w:evenVBand="0" w:oddHBand="1" w:evenHBand="0" w:firstRowFirstColumn="0" w:firstRowLastColumn="0" w:lastRowFirstColumn="0" w:lastRowLastColumn="0"/>
            </w:pPr>
            <w:r>
              <w:t>1</w:t>
            </w:r>
          </w:p>
        </w:tc>
        <w:tc>
          <w:tcPr>
            <w:tcW w:w="2520" w:type="dxa"/>
          </w:tcPr>
          <w:p w:rsidR="007E69D4" w:rsidRDefault="00C83C44">
            <w:pPr>
              <w:ind w:left="0" w:firstLine="0"/>
              <w:jc w:val="center"/>
              <w:cnfStyle w:val="000000100000" w:firstRow="0" w:lastRow="0" w:firstColumn="0" w:lastColumn="0" w:oddVBand="0" w:evenVBand="0" w:oddHBand="1" w:evenHBand="0" w:firstRowFirstColumn="0" w:firstRowLastColumn="0" w:lastRowFirstColumn="0" w:lastRowLastColumn="0"/>
            </w:pPr>
            <w:r>
              <w:t>1</w:t>
            </w:r>
          </w:p>
        </w:tc>
        <w:tc>
          <w:tcPr>
            <w:tcW w:w="2700" w:type="dxa"/>
          </w:tcPr>
          <w:p w:rsidR="007E69D4" w:rsidRDefault="00C83C44">
            <w:pPr>
              <w:ind w:left="0" w:firstLine="0"/>
              <w:jc w:val="center"/>
              <w:cnfStyle w:val="000000100000" w:firstRow="0" w:lastRow="0" w:firstColumn="0" w:lastColumn="0" w:oddVBand="0" w:evenVBand="0" w:oddHBand="1" w:evenHBand="0" w:firstRowFirstColumn="0" w:firstRowLastColumn="0" w:lastRowFirstColumn="0" w:lastRowLastColumn="0"/>
            </w:pPr>
            <w:r>
              <w:t>1</w:t>
            </w:r>
          </w:p>
        </w:tc>
        <w:tc>
          <w:tcPr>
            <w:tcW w:w="2520" w:type="dxa"/>
          </w:tcPr>
          <w:p w:rsidR="007E69D4" w:rsidRDefault="00C83C44">
            <w:pPr>
              <w:ind w:left="0" w:firstLine="0"/>
              <w:jc w:val="center"/>
              <w:cnfStyle w:val="000000100000" w:firstRow="0" w:lastRow="0" w:firstColumn="0" w:lastColumn="0" w:oddVBand="0" w:evenVBand="0" w:oddHBand="1" w:evenHBand="0" w:firstRowFirstColumn="0" w:firstRowLastColumn="0" w:lastRowFirstColumn="0" w:lastRowLastColumn="0"/>
            </w:pPr>
            <w:r>
              <w:t>0</w:t>
            </w:r>
          </w:p>
        </w:tc>
      </w:tr>
      <w:tr w:rsidR="007E69D4" w:rsidTr="007E69D4">
        <w:trPr>
          <w:trHeight w:val="478"/>
        </w:trPr>
        <w:tc>
          <w:tcPr>
            <w:cnfStyle w:val="001000000000" w:firstRow="0" w:lastRow="0" w:firstColumn="1" w:lastColumn="0" w:oddVBand="0" w:evenVBand="0" w:oddHBand="0" w:evenHBand="0" w:firstRowFirstColumn="0" w:firstRowLastColumn="0" w:lastRowFirstColumn="0" w:lastRowLastColumn="0"/>
            <w:tcW w:w="1165" w:type="dxa"/>
          </w:tcPr>
          <w:p w:rsidR="007E69D4" w:rsidRDefault="00C83C44">
            <w:pPr>
              <w:ind w:left="0" w:firstLine="0"/>
            </w:pPr>
            <w:r>
              <w:t>SOC 3001 – Qual</w:t>
            </w:r>
          </w:p>
        </w:tc>
        <w:tc>
          <w:tcPr>
            <w:tcW w:w="2520" w:type="dxa"/>
          </w:tcPr>
          <w:p w:rsidR="007E69D4" w:rsidRDefault="00C83C44">
            <w:pPr>
              <w:ind w:left="0" w:firstLine="0"/>
              <w:jc w:val="center"/>
              <w:cnfStyle w:val="000000000000" w:firstRow="0" w:lastRow="0" w:firstColumn="0" w:lastColumn="0" w:oddVBand="0" w:evenVBand="0" w:oddHBand="0" w:evenHBand="0" w:firstRowFirstColumn="0" w:firstRowLastColumn="0" w:lastRowFirstColumn="0" w:lastRowLastColumn="0"/>
            </w:pPr>
            <w:r>
              <w:t>2</w:t>
            </w:r>
          </w:p>
        </w:tc>
        <w:tc>
          <w:tcPr>
            <w:tcW w:w="2340" w:type="dxa"/>
          </w:tcPr>
          <w:p w:rsidR="007E69D4" w:rsidRDefault="00C83C44">
            <w:pPr>
              <w:ind w:left="0" w:firstLine="0"/>
              <w:jc w:val="center"/>
              <w:cnfStyle w:val="000000000000" w:firstRow="0" w:lastRow="0" w:firstColumn="0" w:lastColumn="0" w:oddVBand="0" w:evenVBand="0" w:oddHBand="0" w:evenHBand="0" w:firstRowFirstColumn="0" w:firstRowLastColumn="0" w:lastRowFirstColumn="0" w:lastRowLastColumn="0"/>
            </w:pPr>
            <w:r>
              <w:t>3-A</w:t>
            </w:r>
          </w:p>
        </w:tc>
        <w:tc>
          <w:tcPr>
            <w:tcW w:w="2520" w:type="dxa"/>
          </w:tcPr>
          <w:p w:rsidR="007E69D4" w:rsidRDefault="00C83C44">
            <w:pPr>
              <w:ind w:left="0" w:firstLine="0"/>
              <w:jc w:val="center"/>
              <w:cnfStyle w:val="000000000000" w:firstRow="0" w:lastRow="0" w:firstColumn="0" w:lastColumn="0" w:oddVBand="0" w:evenVBand="0" w:oddHBand="0" w:evenHBand="0" w:firstRowFirstColumn="0" w:firstRowLastColumn="0" w:lastRowFirstColumn="0" w:lastRowLastColumn="0"/>
            </w:pPr>
            <w:r>
              <w:t>2</w:t>
            </w:r>
          </w:p>
        </w:tc>
        <w:tc>
          <w:tcPr>
            <w:tcW w:w="2700" w:type="dxa"/>
          </w:tcPr>
          <w:p w:rsidR="007E69D4" w:rsidRDefault="00C83C44">
            <w:pPr>
              <w:ind w:left="0" w:firstLine="0"/>
              <w:jc w:val="center"/>
              <w:cnfStyle w:val="000000000000" w:firstRow="0" w:lastRow="0" w:firstColumn="0" w:lastColumn="0" w:oddVBand="0" w:evenVBand="0" w:oddHBand="0" w:evenHBand="0" w:firstRowFirstColumn="0" w:firstRowLastColumn="0" w:lastRowFirstColumn="0" w:lastRowLastColumn="0"/>
            </w:pPr>
            <w:r>
              <w:t>3</w:t>
            </w:r>
          </w:p>
        </w:tc>
        <w:tc>
          <w:tcPr>
            <w:tcW w:w="2520" w:type="dxa"/>
          </w:tcPr>
          <w:p w:rsidR="007E69D4" w:rsidRDefault="00C83C44">
            <w:pPr>
              <w:ind w:left="0" w:firstLine="0"/>
              <w:jc w:val="center"/>
              <w:cnfStyle w:val="000000000000" w:firstRow="0" w:lastRow="0" w:firstColumn="0" w:lastColumn="0" w:oddVBand="0" w:evenVBand="0" w:oddHBand="0" w:evenHBand="0" w:firstRowFirstColumn="0" w:firstRowLastColumn="0" w:lastRowFirstColumn="0" w:lastRowLastColumn="0"/>
            </w:pPr>
            <w:r>
              <w:t>3-A</w:t>
            </w:r>
          </w:p>
        </w:tc>
      </w:tr>
      <w:tr w:rsidR="007E69D4" w:rsidTr="007E69D4">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1165" w:type="dxa"/>
          </w:tcPr>
          <w:p w:rsidR="007E69D4" w:rsidRDefault="00C83C44">
            <w:pPr>
              <w:ind w:left="0" w:firstLine="0"/>
            </w:pPr>
            <w:r>
              <w:t>SOC 3002 – Quant</w:t>
            </w:r>
          </w:p>
        </w:tc>
        <w:tc>
          <w:tcPr>
            <w:tcW w:w="2520" w:type="dxa"/>
          </w:tcPr>
          <w:p w:rsidR="007E69D4" w:rsidRDefault="00C83C44">
            <w:pPr>
              <w:ind w:left="0" w:firstLine="0"/>
              <w:jc w:val="center"/>
              <w:cnfStyle w:val="000000100000" w:firstRow="0" w:lastRow="0" w:firstColumn="0" w:lastColumn="0" w:oddVBand="0" w:evenVBand="0" w:oddHBand="1" w:evenHBand="0" w:firstRowFirstColumn="0" w:firstRowLastColumn="0" w:lastRowFirstColumn="0" w:lastRowLastColumn="0"/>
            </w:pPr>
            <w:r>
              <w:t>2</w:t>
            </w:r>
          </w:p>
        </w:tc>
        <w:tc>
          <w:tcPr>
            <w:tcW w:w="2340" w:type="dxa"/>
          </w:tcPr>
          <w:p w:rsidR="007E69D4" w:rsidRDefault="00C83C44">
            <w:pPr>
              <w:ind w:left="0" w:firstLine="0"/>
              <w:jc w:val="center"/>
              <w:cnfStyle w:val="000000100000" w:firstRow="0" w:lastRow="0" w:firstColumn="0" w:lastColumn="0" w:oddVBand="0" w:evenVBand="0" w:oddHBand="1" w:evenHBand="0" w:firstRowFirstColumn="0" w:firstRowLastColumn="0" w:lastRowFirstColumn="0" w:lastRowLastColumn="0"/>
            </w:pPr>
            <w:r>
              <w:t>3</w:t>
            </w:r>
          </w:p>
        </w:tc>
        <w:tc>
          <w:tcPr>
            <w:tcW w:w="2520" w:type="dxa"/>
          </w:tcPr>
          <w:p w:rsidR="007E69D4" w:rsidRDefault="00C83C44">
            <w:pPr>
              <w:ind w:left="0" w:firstLine="0"/>
              <w:jc w:val="center"/>
              <w:cnfStyle w:val="000000100000" w:firstRow="0" w:lastRow="0" w:firstColumn="0" w:lastColumn="0" w:oddVBand="0" w:evenVBand="0" w:oddHBand="1" w:evenHBand="0" w:firstRowFirstColumn="0" w:firstRowLastColumn="0" w:lastRowFirstColumn="0" w:lastRowLastColumn="0"/>
            </w:pPr>
            <w:r>
              <w:t>2</w:t>
            </w:r>
          </w:p>
        </w:tc>
        <w:tc>
          <w:tcPr>
            <w:tcW w:w="2700" w:type="dxa"/>
          </w:tcPr>
          <w:p w:rsidR="007E69D4" w:rsidRDefault="00C83C44">
            <w:pPr>
              <w:ind w:left="0" w:firstLine="0"/>
              <w:jc w:val="center"/>
              <w:cnfStyle w:val="000000100000" w:firstRow="0" w:lastRow="0" w:firstColumn="0" w:lastColumn="0" w:oddVBand="0" w:evenVBand="0" w:oddHBand="1" w:evenHBand="0" w:firstRowFirstColumn="0" w:firstRowLastColumn="0" w:lastRowFirstColumn="0" w:lastRowLastColumn="0"/>
            </w:pPr>
            <w:r>
              <w:t>3-A</w:t>
            </w:r>
          </w:p>
        </w:tc>
        <w:tc>
          <w:tcPr>
            <w:tcW w:w="2520" w:type="dxa"/>
          </w:tcPr>
          <w:p w:rsidR="007E69D4" w:rsidRDefault="00C83C44">
            <w:pPr>
              <w:ind w:left="0" w:firstLine="0"/>
              <w:jc w:val="center"/>
              <w:cnfStyle w:val="000000100000" w:firstRow="0" w:lastRow="0" w:firstColumn="0" w:lastColumn="0" w:oddVBand="0" w:evenVBand="0" w:oddHBand="1" w:evenHBand="0" w:firstRowFirstColumn="0" w:firstRowLastColumn="0" w:lastRowFirstColumn="0" w:lastRowLastColumn="0"/>
            </w:pPr>
            <w:r>
              <w:t>3</w:t>
            </w:r>
          </w:p>
        </w:tc>
      </w:tr>
      <w:tr w:rsidR="007E69D4" w:rsidTr="007E69D4">
        <w:trPr>
          <w:trHeight w:val="451"/>
        </w:trPr>
        <w:tc>
          <w:tcPr>
            <w:cnfStyle w:val="001000000000" w:firstRow="0" w:lastRow="0" w:firstColumn="1" w:lastColumn="0" w:oddVBand="0" w:evenVBand="0" w:oddHBand="0" w:evenHBand="0" w:firstRowFirstColumn="0" w:firstRowLastColumn="0" w:lastRowFirstColumn="0" w:lastRowLastColumn="0"/>
            <w:tcW w:w="1165" w:type="dxa"/>
          </w:tcPr>
          <w:p w:rsidR="007E69D4" w:rsidRDefault="00C83C44">
            <w:pPr>
              <w:ind w:left="0" w:firstLine="0"/>
            </w:pPr>
            <w:r>
              <w:t>SOC 3160 – Theory</w:t>
            </w:r>
          </w:p>
        </w:tc>
        <w:tc>
          <w:tcPr>
            <w:tcW w:w="2520" w:type="dxa"/>
          </w:tcPr>
          <w:p w:rsidR="007E69D4" w:rsidRDefault="00C83C44">
            <w:pPr>
              <w:ind w:left="0" w:firstLine="0"/>
              <w:jc w:val="center"/>
              <w:cnfStyle w:val="000000000000" w:firstRow="0" w:lastRow="0" w:firstColumn="0" w:lastColumn="0" w:oddVBand="0" w:evenVBand="0" w:oddHBand="0" w:evenHBand="0" w:firstRowFirstColumn="0" w:firstRowLastColumn="0" w:lastRowFirstColumn="0" w:lastRowLastColumn="0"/>
            </w:pPr>
            <w:r>
              <w:t>3-A</w:t>
            </w:r>
          </w:p>
        </w:tc>
        <w:tc>
          <w:tcPr>
            <w:tcW w:w="2340" w:type="dxa"/>
          </w:tcPr>
          <w:p w:rsidR="007E69D4" w:rsidRDefault="00C83C44">
            <w:pPr>
              <w:ind w:left="0" w:firstLine="0"/>
              <w:jc w:val="center"/>
              <w:cnfStyle w:val="000000000000" w:firstRow="0" w:lastRow="0" w:firstColumn="0" w:lastColumn="0" w:oddVBand="0" w:evenVBand="0" w:oddHBand="0" w:evenHBand="0" w:firstRowFirstColumn="0" w:firstRowLastColumn="0" w:lastRowFirstColumn="0" w:lastRowLastColumn="0"/>
            </w:pPr>
            <w:r>
              <w:t>3</w:t>
            </w:r>
          </w:p>
        </w:tc>
        <w:tc>
          <w:tcPr>
            <w:tcW w:w="2520" w:type="dxa"/>
          </w:tcPr>
          <w:p w:rsidR="007E69D4" w:rsidRDefault="00C83C44">
            <w:pPr>
              <w:ind w:left="0" w:firstLine="0"/>
              <w:jc w:val="center"/>
              <w:cnfStyle w:val="000000000000" w:firstRow="0" w:lastRow="0" w:firstColumn="0" w:lastColumn="0" w:oddVBand="0" w:evenVBand="0" w:oddHBand="0" w:evenHBand="0" w:firstRowFirstColumn="0" w:firstRowLastColumn="0" w:lastRowFirstColumn="0" w:lastRowLastColumn="0"/>
            </w:pPr>
            <w:r>
              <w:t>3-A</w:t>
            </w:r>
          </w:p>
        </w:tc>
        <w:tc>
          <w:tcPr>
            <w:tcW w:w="2700" w:type="dxa"/>
          </w:tcPr>
          <w:p w:rsidR="007E69D4" w:rsidRDefault="00C83C44">
            <w:pPr>
              <w:ind w:left="0" w:firstLine="0"/>
              <w:jc w:val="center"/>
              <w:cnfStyle w:val="000000000000" w:firstRow="0" w:lastRow="0" w:firstColumn="0" w:lastColumn="0" w:oddVBand="0" w:evenVBand="0" w:oddHBand="0" w:evenHBand="0" w:firstRowFirstColumn="0" w:firstRowLastColumn="0" w:lastRowFirstColumn="0" w:lastRowLastColumn="0"/>
            </w:pPr>
            <w:r>
              <w:t>2</w:t>
            </w:r>
          </w:p>
        </w:tc>
        <w:tc>
          <w:tcPr>
            <w:tcW w:w="2520" w:type="dxa"/>
          </w:tcPr>
          <w:p w:rsidR="007E69D4" w:rsidRDefault="00C83C44">
            <w:pPr>
              <w:ind w:left="0" w:firstLine="0"/>
              <w:jc w:val="center"/>
              <w:cnfStyle w:val="000000000000" w:firstRow="0" w:lastRow="0" w:firstColumn="0" w:lastColumn="0" w:oddVBand="0" w:evenVBand="0" w:oddHBand="0" w:evenHBand="0" w:firstRowFirstColumn="0" w:firstRowLastColumn="0" w:lastRowFirstColumn="0" w:lastRowLastColumn="0"/>
            </w:pPr>
            <w:r>
              <w:t>0</w:t>
            </w:r>
          </w:p>
        </w:tc>
      </w:tr>
    </w:tbl>
    <w:p w:rsidR="007E69D4" w:rsidRDefault="007E69D4">
      <w:pPr>
        <w:spacing w:after="200" w:line="276" w:lineRule="auto"/>
        <w:ind w:left="0" w:firstLine="0"/>
      </w:pPr>
    </w:p>
    <w:p w:rsidR="007E69D4" w:rsidRDefault="007E69D4">
      <w:pPr>
        <w:spacing w:after="200" w:line="276" w:lineRule="auto"/>
        <w:ind w:left="0" w:firstLine="0"/>
        <w:rPr>
          <w:b/>
          <w:color w:val="1F497D"/>
          <w:sz w:val="8"/>
          <w:szCs w:val="8"/>
        </w:rPr>
      </w:pPr>
    </w:p>
    <w:tbl>
      <w:tblPr>
        <w:tblStyle w:val="af7"/>
        <w:tblW w:w="6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49"/>
        <w:gridCol w:w="1454"/>
        <w:gridCol w:w="1354"/>
        <w:gridCol w:w="1081"/>
        <w:gridCol w:w="1081"/>
      </w:tblGrid>
      <w:tr w:rsidR="007E69D4">
        <w:tc>
          <w:tcPr>
            <w:tcW w:w="1649" w:type="dxa"/>
          </w:tcPr>
          <w:p w:rsidR="007E69D4" w:rsidRDefault="00C83C44">
            <w:pPr>
              <w:ind w:left="0" w:firstLine="0"/>
              <w:jc w:val="center"/>
              <w:rPr>
                <w:color w:val="002060"/>
              </w:rPr>
            </w:pPr>
            <w:r>
              <w:rPr>
                <w:color w:val="002060"/>
              </w:rPr>
              <w:t>0</w:t>
            </w:r>
          </w:p>
        </w:tc>
        <w:tc>
          <w:tcPr>
            <w:tcW w:w="1454" w:type="dxa"/>
          </w:tcPr>
          <w:p w:rsidR="007E69D4" w:rsidRDefault="00C83C44">
            <w:pPr>
              <w:ind w:left="0" w:firstLine="0"/>
              <w:jc w:val="center"/>
              <w:rPr>
                <w:color w:val="002060"/>
              </w:rPr>
            </w:pPr>
            <w:r>
              <w:rPr>
                <w:color w:val="002060"/>
              </w:rPr>
              <w:t>1</w:t>
            </w:r>
          </w:p>
        </w:tc>
        <w:tc>
          <w:tcPr>
            <w:tcW w:w="1354" w:type="dxa"/>
          </w:tcPr>
          <w:p w:rsidR="007E69D4" w:rsidRDefault="00C83C44">
            <w:pPr>
              <w:ind w:left="0" w:firstLine="0"/>
              <w:jc w:val="center"/>
              <w:rPr>
                <w:color w:val="002060"/>
              </w:rPr>
            </w:pPr>
            <w:r>
              <w:rPr>
                <w:color w:val="002060"/>
              </w:rPr>
              <w:t>2</w:t>
            </w:r>
          </w:p>
        </w:tc>
        <w:tc>
          <w:tcPr>
            <w:tcW w:w="1081" w:type="dxa"/>
          </w:tcPr>
          <w:p w:rsidR="007E69D4" w:rsidRDefault="00C83C44">
            <w:pPr>
              <w:ind w:left="0" w:firstLine="0"/>
              <w:jc w:val="center"/>
              <w:rPr>
                <w:color w:val="002060"/>
              </w:rPr>
            </w:pPr>
            <w:r>
              <w:rPr>
                <w:color w:val="002060"/>
              </w:rPr>
              <w:t>3</w:t>
            </w:r>
          </w:p>
        </w:tc>
        <w:tc>
          <w:tcPr>
            <w:tcW w:w="1081" w:type="dxa"/>
          </w:tcPr>
          <w:p w:rsidR="007E69D4" w:rsidRDefault="00C83C44">
            <w:pPr>
              <w:ind w:left="0" w:firstLine="0"/>
              <w:jc w:val="center"/>
              <w:rPr>
                <w:color w:val="002060"/>
              </w:rPr>
            </w:pPr>
            <w:r>
              <w:rPr>
                <w:color w:val="002060"/>
              </w:rPr>
              <w:t>A</w:t>
            </w:r>
          </w:p>
        </w:tc>
      </w:tr>
      <w:tr w:rsidR="007E69D4">
        <w:tc>
          <w:tcPr>
            <w:tcW w:w="1649" w:type="dxa"/>
          </w:tcPr>
          <w:p w:rsidR="007E69D4" w:rsidRDefault="00C83C44">
            <w:pPr>
              <w:ind w:left="0" w:firstLine="0"/>
              <w:jc w:val="center"/>
              <w:rPr>
                <w:color w:val="002060"/>
              </w:rPr>
            </w:pPr>
            <w:r>
              <w:rPr>
                <w:color w:val="002060"/>
              </w:rPr>
              <w:t>Not Addressed</w:t>
            </w:r>
          </w:p>
        </w:tc>
        <w:tc>
          <w:tcPr>
            <w:tcW w:w="1454" w:type="dxa"/>
          </w:tcPr>
          <w:p w:rsidR="007E69D4" w:rsidRDefault="00C83C44">
            <w:pPr>
              <w:ind w:left="0" w:firstLine="0"/>
              <w:jc w:val="center"/>
              <w:rPr>
                <w:color w:val="002060"/>
              </w:rPr>
            </w:pPr>
            <w:r>
              <w:rPr>
                <w:color w:val="002060"/>
              </w:rPr>
              <w:t>Introducing</w:t>
            </w:r>
          </w:p>
        </w:tc>
        <w:tc>
          <w:tcPr>
            <w:tcW w:w="1354" w:type="dxa"/>
          </w:tcPr>
          <w:p w:rsidR="007E69D4" w:rsidRDefault="00C83C44">
            <w:pPr>
              <w:ind w:left="0" w:firstLine="0"/>
              <w:jc w:val="center"/>
              <w:rPr>
                <w:color w:val="002060"/>
              </w:rPr>
            </w:pPr>
            <w:r>
              <w:rPr>
                <w:color w:val="002060"/>
              </w:rPr>
              <w:t>Broadening</w:t>
            </w:r>
          </w:p>
        </w:tc>
        <w:tc>
          <w:tcPr>
            <w:tcW w:w="1081" w:type="dxa"/>
          </w:tcPr>
          <w:p w:rsidR="007E69D4" w:rsidRDefault="00C83C44">
            <w:pPr>
              <w:ind w:left="0" w:firstLine="0"/>
              <w:jc w:val="center"/>
              <w:rPr>
                <w:color w:val="002060"/>
              </w:rPr>
            </w:pPr>
            <w:r>
              <w:rPr>
                <w:color w:val="002060"/>
              </w:rPr>
              <w:t>Fulfilling</w:t>
            </w:r>
          </w:p>
        </w:tc>
        <w:tc>
          <w:tcPr>
            <w:tcW w:w="1081" w:type="dxa"/>
          </w:tcPr>
          <w:p w:rsidR="007E69D4" w:rsidRDefault="00C83C44">
            <w:pPr>
              <w:ind w:left="0" w:firstLine="0"/>
              <w:jc w:val="center"/>
              <w:rPr>
                <w:color w:val="002060"/>
              </w:rPr>
            </w:pPr>
            <w:r>
              <w:rPr>
                <w:color w:val="002060"/>
              </w:rPr>
              <w:t>Assessed for Program</w:t>
            </w:r>
          </w:p>
        </w:tc>
      </w:tr>
    </w:tbl>
    <w:p w:rsidR="007E69D4" w:rsidRDefault="007E69D4">
      <w:pPr>
        <w:spacing w:after="200" w:line="276" w:lineRule="auto"/>
        <w:ind w:left="0" w:firstLine="0"/>
        <w:rPr>
          <w:b/>
          <w:color w:val="1F497D"/>
          <w:sz w:val="8"/>
          <w:szCs w:val="8"/>
        </w:rPr>
      </w:pPr>
    </w:p>
    <w:p w:rsidR="007E69D4" w:rsidRDefault="007E69D4">
      <w:pPr>
        <w:spacing w:after="200" w:line="276" w:lineRule="auto"/>
        <w:ind w:left="0" w:firstLine="0"/>
        <w:rPr>
          <w:b/>
          <w:color w:val="1F497D"/>
          <w:sz w:val="8"/>
          <w:szCs w:val="8"/>
        </w:rPr>
      </w:pPr>
    </w:p>
    <w:p w:rsidR="007E69D4" w:rsidRDefault="007E69D4">
      <w:pPr>
        <w:spacing w:after="200" w:line="276" w:lineRule="auto"/>
        <w:ind w:left="0" w:firstLine="0"/>
        <w:rPr>
          <w:b/>
          <w:color w:val="1F497D"/>
          <w:sz w:val="8"/>
          <w:szCs w:val="8"/>
        </w:rPr>
      </w:pPr>
    </w:p>
    <w:p w:rsidR="007E69D4" w:rsidRDefault="007E69D4">
      <w:pPr>
        <w:spacing w:after="200" w:line="276" w:lineRule="auto"/>
        <w:ind w:left="0" w:firstLine="0"/>
        <w:rPr>
          <w:b/>
          <w:color w:val="1F497D"/>
          <w:sz w:val="8"/>
          <w:szCs w:val="8"/>
        </w:rPr>
      </w:pPr>
    </w:p>
    <w:p w:rsidR="007E69D4" w:rsidRDefault="007E69D4">
      <w:pPr>
        <w:spacing w:after="200" w:line="276" w:lineRule="auto"/>
        <w:ind w:left="0" w:firstLine="0"/>
        <w:jc w:val="center"/>
        <w:rPr>
          <w:b/>
          <w:color w:val="1F497D"/>
          <w:sz w:val="8"/>
          <w:szCs w:val="8"/>
        </w:rPr>
      </w:pPr>
    </w:p>
    <w:p w:rsidR="007E69D4" w:rsidRDefault="007E69D4">
      <w:pPr>
        <w:spacing w:after="200" w:line="276" w:lineRule="auto"/>
        <w:ind w:left="0" w:firstLine="0"/>
        <w:jc w:val="center"/>
        <w:rPr>
          <w:b/>
          <w:color w:val="1F497D"/>
          <w:sz w:val="8"/>
          <w:szCs w:val="8"/>
        </w:rPr>
      </w:pPr>
    </w:p>
    <w:p w:rsidR="007E69D4" w:rsidRDefault="007E69D4">
      <w:pPr>
        <w:spacing w:after="200" w:line="276" w:lineRule="auto"/>
        <w:ind w:left="0" w:firstLine="0"/>
        <w:jc w:val="center"/>
        <w:rPr>
          <w:b/>
          <w:color w:val="1F497D"/>
          <w:sz w:val="8"/>
          <w:szCs w:val="8"/>
        </w:rPr>
      </w:pPr>
    </w:p>
    <w:p w:rsidR="007E69D4" w:rsidRDefault="00C83C44">
      <w:pPr>
        <w:spacing w:after="200" w:line="276" w:lineRule="auto"/>
        <w:ind w:left="0" w:firstLine="0"/>
        <w:jc w:val="center"/>
        <w:rPr>
          <w:b/>
          <w:color w:val="1F497D"/>
          <w:sz w:val="8"/>
          <w:szCs w:val="8"/>
        </w:rPr>
      </w:pPr>
      <w:r>
        <w:rPr>
          <w:noProof/>
        </w:rPr>
        <mc:AlternateContent>
          <mc:Choice Requires="wpg">
            <w:drawing>
              <wp:anchor distT="45720" distB="45720" distL="114300" distR="114300" simplePos="0" relativeHeight="251670528" behindDoc="0" locked="0" layoutInCell="1" hidden="0" allowOverlap="1">
                <wp:simplePos x="0" y="0"/>
                <wp:positionH relativeFrom="column">
                  <wp:posOffset>1257300</wp:posOffset>
                </wp:positionH>
                <wp:positionV relativeFrom="paragraph">
                  <wp:posOffset>45720</wp:posOffset>
                </wp:positionV>
                <wp:extent cx="6276975" cy="1499870"/>
                <wp:effectExtent l="0" t="0" r="0" b="0"/>
                <wp:wrapSquare wrapText="bothSides" distT="45720" distB="45720" distL="114300" distR="114300"/>
                <wp:docPr id="32" name="Rectangle 32"/>
                <wp:cNvGraphicFramePr/>
                <a:graphic xmlns:a="http://schemas.openxmlformats.org/drawingml/2006/main">
                  <a:graphicData uri="http://schemas.microsoft.com/office/word/2010/wordprocessingShape">
                    <wps:wsp>
                      <wps:cNvSpPr/>
                      <wps:spPr>
                        <a:xfrm>
                          <a:off x="2212275" y="3034828"/>
                          <a:ext cx="6267450" cy="1490345"/>
                        </a:xfrm>
                        <a:prstGeom prst="rect">
                          <a:avLst/>
                        </a:prstGeom>
                        <a:solidFill>
                          <a:srgbClr val="FFFFFF"/>
                        </a:solidFill>
                        <a:ln>
                          <a:noFill/>
                        </a:ln>
                      </wps:spPr>
                      <wps:txbx>
                        <w:txbxContent>
                          <w:p w:rsidR="007E69D4" w:rsidRDefault="00C83C44">
                            <w:pPr>
                              <w:spacing w:after="0" w:line="275" w:lineRule="auto"/>
                              <w:ind w:left="0" w:firstLine="0"/>
                              <w:textDirection w:val="btLr"/>
                            </w:pPr>
                            <w:r>
                              <w:rPr>
                                <w:b/>
                                <w:color w:val="002060"/>
                                <w:sz w:val="20"/>
                              </w:rPr>
                              <w:t>Key</w:t>
                            </w:r>
                          </w:p>
                          <w:p w:rsidR="007E69D4" w:rsidRDefault="00C83C44">
                            <w:pPr>
                              <w:spacing w:after="0" w:line="258" w:lineRule="auto"/>
                              <w:ind w:left="360" w:firstLine="0"/>
                              <w:textDirection w:val="btLr"/>
                            </w:pPr>
                            <w:r>
                              <w:rPr>
                                <w:rFonts w:ascii="Arial" w:eastAsia="Arial" w:hAnsi="Arial" w:cs="Arial"/>
                                <w:color w:val="002060"/>
                                <w:sz w:val="20"/>
                              </w:rPr>
                              <w:t>PLO = Program Learning Outcome</w:t>
                            </w:r>
                          </w:p>
                          <w:p w:rsidR="007E69D4" w:rsidRDefault="00C83C44">
                            <w:pPr>
                              <w:spacing w:after="0" w:line="258" w:lineRule="auto"/>
                              <w:ind w:left="360" w:firstLine="0"/>
                              <w:textDirection w:val="btLr"/>
                            </w:pPr>
                            <w:r>
                              <w:rPr>
                                <w:rFonts w:ascii="Arial" w:eastAsia="Arial" w:hAnsi="Arial" w:cs="Arial"/>
                                <w:color w:val="002060"/>
                                <w:sz w:val="20"/>
                              </w:rPr>
                              <w:t>Not Addressed = PLO is not addressed within the specific course</w:t>
                            </w:r>
                          </w:p>
                          <w:p w:rsidR="007E69D4" w:rsidRDefault="00C83C44">
                            <w:pPr>
                              <w:spacing w:after="0" w:line="258" w:lineRule="auto"/>
                              <w:ind w:left="360" w:firstLine="0"/>
                              <w:textDirection w:val="btLr"/>
                            </w:pPr>
                            <w:r>
                              <w:rPr>
                                <w:rFonts w:ascii="Arial" w:eastAsia="Arial" w:hAnsi="Arial" w:cs="Arial"/>
                                <w:color w:val="002060"/>
                                <w:sz w:val="20"/>
                              </w:rPr>
                              <w:t>Introducing = PLO is covered at an introductory level within the specific course</w:t>
                            </w:r>
                          </w:p>
                          <w:p w:rsidR="007E69D4" w:rsidRDefault="00C83C44">
                            <w:pPr>
                              <w:spacing w:after="0" w:line="258" w:lineRule="auto"/>
                              <w:ind w:left="360" w:firstLine="0"/>
                              <w:textDirection w:val="btLr"/>
                            </w:pPr>
                            <w:r>
                              <w:rPr>
                                <w:rFonts w:ascii="Arial" w:eastAsia="Arial" w:hAnsi="Arial" w:cs="Arial"/>
                                <w:color w:val="002060"/>
                                <w:sz w:val="20"/>
                              </w:rPr>
                              <w:t>Broadening = PLO is covered in the course so as to reinforce the students’ learning of it within the specific course</w:t>
                            </w:r>
                          </w:p>
                          <w:p w:rsidR="007E69D4" w:rsidRDefault="00C83C44">
                            <w:pPr>
                              <w:spacing w:after="0" w:line="258" w:lineRule="auto"/>
                              <w:ind w:left="360" w:firstLine="0"/>
                              <w:textDirection w:val="btLr"/>
                            </w:pPr>
                            <w:r>
                              <w:rPr>
                                <w:rFonts w:ascii="Arial" w:eastAsia="Arial" w:hAnsi="Arial" w:cs="Arial"/>
                                <w:color w:val="002060"/>
                                <w:sz w:val="20"/>
                              </w:rPr>
                              <w:t>Fulfilling = Demonstration of proficiency of the PLO occurs within the specific course</w:t>
                            </w:r>
                          </w:p>
                          <w:p w:rsidR="007E69D4" w:rsidRDefault="00C83C44">
                            <w:pPr>
                              <w:spacing w:after="0" w:line="258" w:lineRule="auto"/>
                              <w:ind w:left="360" w:firstLine="0"/>
                              <w:textDirection w:val="btLr"/>
                            </w:pPr>
                            <w:r>
                              <w:rPr>
                                <w:rFonts w:ascii="Arial" w:eastAsia="Arial" w:hAnsi="Arial" w:cs="Arial"/>
                                <w:color w:val="002060"/>
                                <w:sz w:val="20"/>
                              </w:rPr>
                              <w:t>Assessed for Program = There will be a Direct Assessment activity to be used in Program Level Assessment in all sections of this course.</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5720" distT="45720" distL="114300" distR="114300" hidden="0" layoutInCell="1" locked="0" relativeHeight="0" simplePos="0">
                <wp:simplePos x="0" y="0"/>
                <wp:positionH relativeFrom="column">
                  <wp:posOffset>1257300</wp:posOffset>
                </wp:positionH>
                <wp:positionV relativeFrom="paragraph">
                  <wp:posOffset>45720</wp:posOffset>
                </wp:positionV>
                <wp:extent cx="6276975" cy="1499870"/>
                <wp:effectExtent b="0" l="0" r="0" t="0"/>
                <wp:wrapSquare wrapText="bothSides" distB="45720" distT="45720" distL="114300" distR="114300"/>
                <wp:docPr id="32" name="image12.png"/>
                <a:graphic>
                  <a:graphicData uri="http://schemas.openxmlformats.org/drawingml/2006/picture">
                    <pic:pic>
                      <pic:nvPicPr>
                        <pic:cNvPr id="0" name="image12.png"/>
                        <pic:cNvPicPr preferRelativeResize="0"/>
                      </pic:nvPicPr>
                      <pic:blipFill>
                        <a:blip r:embed="rId20"/>
                        <a:srcRect/>
                        <a:stretch>
                          <a:fillRect/>
                        </a:stretch>
                      </pic:blipFill>
                      <pic:spPr>
                        <a:xfrm>
                          <a:off x="0" y="0"/>
                          <a:ext cx="6276975" cy="1499870"/>
                        </a:xfrm>
                        <a:prstGeom prst="rect"/>
                        <a:ln/>
                      </pic:spPr>
                    </pic:pic>
                  </a:graphicData>
                </a:graphic>
              </wp:anchor>
            </w:drawing>
          </mc:Fallback>
        </mc:AlternateContent>
      </w:r>
    </w:p>
    <w:p w:rsidR="007E69D4" w:rsidRDefault="007E69D4">
      <w:pPr>
        <w:shd w:val="clear" w:color="auto" w:fill="FFFFFF"/>
        <w:spacing w:after="0"/>
        <w:ind w:left="360"/>
        <w:rPr>
          <w:sz w:val="24"/>
          <w:szCs w:val="24"/>
        </w:rPr>
      </w:pPr>
    </w:p>
    <w:p w:rsidR="007E69D4" w:rsidRDefault="007E69D4">
      <w:pPr>
        <w:shd w:val="clear" w:color="auto" w:fill="FFFFFF"/>
        <w:spacing w:after="0"/>
        <w:ind w:left="360"/>
        <w:rPr>
          <w:sz w:val="24"/>
          <w:szCs w:val="24"/>
        </w:rPr>
      </w:pPr>
    </w:p>
    <w:p w:rsidR="007E69D4" w:rsidRDefault="007E69D4">
      <w:pPr>
        <w:shd w:val="clear" w:color="auto" w:fill="FFFFFF"/>
        <w:spacing w:after="0"/>
        <w:ind w:left="360"/>
        <w:rPr>
          <w:sz w:val="24"/>
          <w:szCs w:val="24"/>
        </w:rPr>
      </w:pPr>
    </w:p>
    <w:p w:rsidR="007E69D4" w:rsidRDefault="007E69D4">
      <w:pPr>
        <w:spacing w:after="200" w:line="276" w:lineRule="auto"/>
        <w:ind w:left="0" w:firstLine="0"/>
        <w:rPr>
          <w:smallCaps/>
          <w:sz w:val="28"/>
          <w:szCs w:val="28"/>
        </w:rPr>
      </w:pPr>
    </w:p>
    <w:p w:rsidR="007E69D4" w:rsidRDefault="007E69D4">
      <w:pPr>
        <w:spacing w:after="200" w:line="276" w:lineRule="auto"/>
        <w:ind w:left="0" w:firstLine="0"/>
        <w:rPr>
          <w:smallCaps/>
          <w:sz w:val="28"/>
          <w:szCs w:val="28"/>
        </w:rPr>
      </w:pPr>
    </w:p>
    <w:p w:rsidR="007E69D4" w:rsidRDefault="007E69D4">
      <w:pPr>
        <w:spacing w:after="200" w:line="276" w:lineRule="auto"/>
        <w:ind w:left="0" w:firstLine="0"/>
        <w:rPr>
          <w:smallCaps/>
          <w:sz w:val="28"/>
          <w:szCs w:val="28"/>
        </w:rPr>
      </w:pPr>
    </w:p>
    <w:p w:rsidR="007E69D4" w:rsidRDefault="007E69D4">
      <w:pPr>
        <w:spacing w:after="200" w:line="276" w:lineRule="auto"/>
        <w:ind w:left="0" w:firstLine="0"/>
        <w:rPr>
          <w:smallCaps/>
          <w:sz w:val="28"/>
          <w:szCs w:val="28"/>
        </w:rPr>
      </w:pPr>
    </w:p>
    <w:p w:rsidR="007E69D4" w:rsidRDefault="007E69D4">
      <w:pPr>
        <w:spacing w:after="200" w:line="276" w:lineRule="auto"/>
        <w:ind w:left="0" w:firstLine="0"/>
        <w:rPr>
          <w:smallCaps/>
          <w:sz w:val="28"/>
          <w:szCs w:val="28"/>
        </w:rPr>
      </w:pPr>
    </w:p>
    <w:p w:rsidR="007E69D4" w:rsidRDefault="007E69D4">
      <w:pPr>
        <w:spacing w:after="200" w:line="276" w:lineRule="auto"/>
        <w:ind w:left="0" w:firstLine="0"/>
        <w:rPr>
          <w:smallCaps/>
          <w:sz w:val="28"/>
          <w:szCs w:val="28"/>
        </w:rPr>
      </w:pPr>
    </w:p>
    <w:p w:rsidR="007E69D4" w:rsidRDefault="007E69D4">
      <w:pPr>
        <w:spacing w:after="200" w:line="276" w:lineRule="auto"/>
        <w:ind w:left="0" w:firstLine="0"/>
        <w:rPr>
          <w:smallCaps/>
          <w:sz w:val="28"/>
          <w:szCs w:val="28"/>
        </w:rPr>
      </w:pPr>
    </w:p>
    <w:p w:rsidR="007E69D4" w:rsidRDefault="007E69D4">
      <w:pPr>
        <w:spacing w:after="200" w:line="276" w:lineRule="auto"/>
        <w:ind w:left="0" w:firstLine="0"/>
        <w:rPr>
          <w:smallCaps/>
          <w:sz w:val="28"/>
          <w:szCs w:val="28"/>
        </w:rPr>
      </w:pPr>
    </w:p>
    <w:p w:rsidR="007E69D4" w:rsidRDefault="007E69D4">
      <w:pPr>
        <w:spacing w:after="200" w:line="276" w:lineRule="auto"/>
        <w:ind w:left="0" w:firstLine="0"/>
        <w:rPr>
          <w:smallCaps/>
          <w:sz w:val="28"/>
          <w:szCs w:val="28"/>
        </w:rPr>
      </w:pPr>
    </w:p>
    <w:p w:rsidR="007E69D4" w:rsidRDefault="007E69D4">
      <w:pPr>
        <w:spacing w:after="200" w:line="276" w:lineRule="auto"/>
        <w:ind w:left="0" w:firstLine="0"/>
        <w:rPr>
          <w:smallCaps/>
          <w:sz w:val="28"/>
          <w:szCs w:val="28"/>
        </w:rPr>
      </w:pPr>
    </w:p>
    <w:p w:rsidR="007E69D4" w:rsidRDefault="007E69D4">
      <w:pPr>
        <w:spacing w:after="200" w:line="276" w:lineRule="auto"/>
        <w:ind w:left="0" w:firstLine="0"/>
        <w:rPr>
          <w:smallCaps/>
          <w:sz w:val="28"/>
          <w:szCs w:val="28"/>
        </w:rPr>
      </w:pPr>
    </w:p>
    <w:p w:rsidR="007E69D4" w:rsidRDefault="007E69D4">
      <w:pPr>
        <w:spacing w:after="200" w:line="276" w:lineRule="auto"/>
        <w:ind w:left="0" w:firstLine="0"/>
        <w:rPr>
          <w:smallCaps/>
          <w:sz w:val="28"/>
          <w:szCs w:val="28"/>
        </w:rPr>
      </w:pPr>
    </w:p>
    <w:p w:rsidR="007E69D4" w:rsidRDefault="007E69D4">
      <w:pPr>
        <w:spacing w:after="200" w:line="276" w:lineRule="auto"/>
        <w:ind w:left="0" w:firstLine="0"/>
        <w:rPr>
          <w:smallCaps/>
          <w:sz w:val="28"/>
          <w:szCs w:val="28"/>
        </w:rPr>
      </w:pPr>
    </w:p>
    <w:p w:rsidR="007E69D4" w:rsidRDefault="007E69D4">
      <w:pPr>
        <w:spacing w:after="200" w:line="276" w:lineRule="auto"/>
        <w:ind w:left="0" w:firstLine="0"/>
        <w:rPr>
          <w:smallCaps/>
          <w:sz w:val="28"/>
          <w:szCs w:val="28"/>
        </w:rPr>
      </w:pPr>
    </w:p>
    <w:p w:rsidR="007E69D4" w:rsidRDefault="007E69D4">
      <w:pPr>
        <w:spacing w:after="200" w:line="276" w:lineRule="auto"/>
        <w:ind w:left="0" w:firstLine="0"/>
        <w:rPr>
          <w:smallCaps/>
          <w:sz w:val="28"/>
          <w:szCs w:val="28"/>
        </w:rPr>
      </w:pPr>
    </w:p>
    <w:p w:rsidR="007E69D4" w:rsidRDefault="007E69D4">
      <w:pPr>
        <w:spacing w:after="200" w:line="276" w:lineRule="auto"/>
        <w:ind w:left="0" w:firstLine="0"/>
        <w:rPr>
          <w:smallCaps/>
          <w:sz w:val="28"/>
          <w:szCs w:val="28"/>
        </w:rPr>
      </w:pPr>
    </w:p>
    <w:p w:rsidR="007E69D4" w:rsidRDefault="00C83C44">
      <w:pPr>
        <w:spacing w:after="200" w:line="276" w:lineRule="auto"/>
        <w:ind w:left="0" w:firstLine="0"/>
        <w:rPr>
          <w:smallCaps/>
          <w:sz w:val="28"/>
          <w:szCs w:val="28"/>
        </w:rPr>
      </w:pPr>
      <w:r>
        <w:rPr>
          <w:smallCaps/>
          <w:sz w:val="28"/>
          <w:szCs w:val="28"/>
        </w:rPr>
        <w:t xml:space="preserve">Part III: Assessment Measures, Timelines and Targets </w:t>
      </w:r>
      <w:r>
        <w:rPr>
          <w:noProof/>
        </w:rPr>
        <mc:AlternateContent>
          <mc:Choice Requires="wpg">
            <w:drawing>
              <wp:anchor distT="4294967295" distB="4294967295" distL="114300" distR="114300" simplePos="0" relativeHeight="251671552" behindDoc="0" locked="0" layoutInCell="1" hidden="0" allowOverlap="1">
                <wp:simplePos x="0" y="0"/>
                <wp:positionH relativeFrom="column">
                  <wp:posOffset>1117600</wp:posOffset>
                </wp:positionH>
                <wp:positionV relativeFrom="paragraph">
                  <wp:posOffset>246396</wp:posOffset>
                </wp:positionV>
                <wp:extent cx="6962775" cy="50800"/>
                <wp:effectExtent l="0" t="0" r="0" b="0"/>
                <wp:wrapNone/>
                <wp:docPr id="28" name="Straight Arrow Connector 28"/>
                <wp:cNvGraphicFramePr/>
                <a:graphic xmlns:a="http://schemas.openxmlformats.org/drawingml/2006/main">
                  <a:graphicData uri="http://schemas.microsoft.com/office/word/2010/wordprocessingShape">
                    <wps:wsp>
                      <wps:cNvCnPr/>
                      <wps:spPr>
                        <a:xfrm>
                          <a:off x="1864613" y="3780000"/>
                          <a:ext cx="6962775" cy="0"/>
                        </a:xfrm>
                        <a:prstGeom prst="straightConnector1">
                          <a:avLst/>
                        </a:prstGeom>
                        <a:noFill/>
                        <a:ln w="50800" cap="flat" cmpd="thickThin">
                          <a:solidFill>
                            <a:srgbClr val="00206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5" distT="4294967295" distL="114300" distR="114300" hidden="0" layoutInCell="1" locked="0" relativeHeight="0" simplePos="0">
                <wp:simplePos x="0" y="0"/>
                <wp:positionH relativeFrom="column">
                  <wp:posOffset>1117600</wp:posOffset>
                </wp:positionH>
                <wp:positionV relativeFrom="paragraph">
                  <wp:posOffset>246396</wp:posOffset>
                </wp:positionV>
                <wp:extent cx="6962775" cy="50800"/>
                <wp:effectExtent b="0" l="0" r="0" t="0"/>
                <wp:wrapNone/>
                <wp:docPr id="28" name="image8.png"/>
                <a:graphic>
                  <a:graphicData uri="http://schemas.openxmlformats.org/drawingml/2006/picture">
                    <pic:pic>
                      <pic:nvPicPr>
                        <pic:cNvPr id="0" name="image8.png"/>
                        <pic:cNvPicPr preferRelativeResize="0"/>
                      </pic:nvPicPr>
                      <pic:blipFill>
                        <a:blip r:embed="rId21"/>
                        <a:srcRect/>
                        <a:stretch>
                          <a:fillRect/>
                        </a:stretch>
                      </pic:blipFill>
                      <pic:spPr>
                        <a:xfrm>
                          <a:off x="0" y="0"/>
                          <a:ext cx="6962775" cy="50800"/>
                        </a:xfrm>
                        <a:prstGeom prst="rect"/>
                        <a:ln/>
                      </pic:spPr>
                    </pic:pic>
                  </a:graphicData>
                </a:graphic>
              </wp:anchor>
            </w:drawing>
          </mc:Fallback>
        </mc:AlternateContent>
      </w:r>
    </w:p>
    <w:p w:rsidR="007E69D4" w:rsidRDefault="00C83C44">
      <w:pPr>
        <w:spacing w:after="200" w:line="276" w:lineRule="auto"/>
        <w:ind w:left="45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Direct Assessment</w:t>
      </w:r>
    </w:p>
    <w:p w:rsidR="007E69D4" w:rsidRDefault="00C83C44">
      <w:pPr>
        <w:spacing w:after="200" w:line="276" w:lineRule="auto"/>
        <w:ind w:left="45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Using the table below, list and briefly describe the </w:t>
      </w:r>
      <w:r>
        <w:rPr>
          <w:rFonts w:ascii="Times New Roman" w:eastAsia="Times New Roman" w:hAnsi="Times New Roman" w:cs="Times New Roman"/>
          <w:b/>
          <w:sz w:val="24"/>
          <w:szCs w:val="24"/>
        </w:rPr>
        <w:t>direct method(s)</w:t>
      </w:r>
      <w:r>
        <w:rPr>
          <w:rFonts w:ascii="Times New Roman" w:eastAsia="Times New Roman" w:hAnsi="Times New Roman" w:cs="Times New Roman"/>
          <w:sz w:val="24"/>
          <w:szCs w:val="24"/>
        </w:rPr>
        <w:t xml:space="preserve"> used to collect information assessing whether students are learning the core sets of knowledge (K), skills (S) and attitudes (A) identified as essential.  </w:t>
      </w:r>
    </w:p>
    <w:p w:rsidR="007E69D4" w:rsidRDefault="00C83C44">
      <w:pPr>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We will be using the following four-point scale for our assessment:</w:t>
      </w:r>
    </w:p>
    <w:p w:rsidR="007E69D4" w:rsidRDefault="007E69D4">
      <w:pPr>
        <w:spacing w:after="0"/>
        <w:ind w:firstLine="720"/>
        <w:rPr>
          <w:rFonts w:ascii="Times New Roman" w:eastAsia="Times New Roman" w:hAnsi="Times New Roman" w:cs="Times New Roman"/>
          <w:sz w:val="24"/>
          <w:szCs w:val="24"/>
        </w:rPr>
      </w:pPr>
    </w:p>
    <w:p w:rsidR="007E69D4" w:rsidRDefault="00C83C44">
      <w:pPr>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 Beginning</w:t>
      </w:r>
    </w:p>
    <w:p w:rsidR="007E69D4" w:rsidRDefault="00C83C44">
      <w:pPr>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2- Developing</w:t>
      </w:r>
    </w:p>
    <w:p w:rsidR="007E69D4" w:rsidRDefault="00C83C44">
      <w:pPr>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3- Proficient</w:t>
      </w:r>
    </w:p>
    <w:p w:rsidR="007E69D4" w:rsidRDefault="00C83C44">
      <w:pPr>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4- Advanced</w:t>
      </w:r>
    </w:p>
    <w:p w:rsidR="007E69D4" w:rsidRDefault="007E69D4">
      <w:pPr>
        <w:spacing w:after="200" w:line="276" w:lineRule="auto"/>
        <w:ind w:left="450" w:firstLine="0"/>
        <w:rPr>
          <w:rFonts w:ascii="Times New Roman" w:eastAsia="Times New Roman" w:hAnsi="Times New Roman" w:cs="Times New Roman"/>
          <w:sz w:val="24"/>
          <w:szCs w:val="24"/>
        </w:rPr>
      </w:pPr>
    </w:p>
    <w:tbl>
      <w:tblPr>
        <w:tblStyle w:val="af8"/>
        <w:tblW w:w="143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8"/>
        <w:gridCol w:w="3730"/>
        <w:gridCol w:w="2362"/>
        <w:gridCol w:w="2623"/>
        <w:gridCol w:w="2383"/>
        <w:gridCol w:w="2404"/>
      </w:tblGrid>
      <w:tr w:rsidR="007E69D4">
        <w:trPr>
          <w:jc w:val="center"/>
        </w:trPr>
        <w:tc>
          <w:tcPr>
            <w:tcW w:w="888" w:type="dxa"/>
            <w:shd w:val="clear" w:color="auto" w:fill="auto"/>
          </w:tcPr>
          <w:p w:rsidR="007E69D4" w:rsidRDefault="00C83C44">
            <w:pPr>
              <w:spacing w:after="200" w:line="276" w:lineRule="auto"/>
              <w:ind w:lef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PLO #</w:t>
            </w:r>
          </w:p>
        </w:tc>
        <w:tc>
          <w:tcPr>
            <w:tcW w:w="3730" w:type="dxa"/>
            <w:shd w:val="clear" w:color="auto" w:fill="auto"/>
          </w:tcPr>
          <w:p w:rsidR="007E69D4" w:rsidRDefault="00C83C44">
            <w:pPr>
              <w:spacing w:after="200" w:line="276" w:lineRule="auto"/>
              <w:ind w:lef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Assessment description (written project, oral presentation with rubric, etc.)</w:t>
            </w:r>
          </w:p>
        </w:tc>
        <w:tc>
          <w:tcPr>
            <w:tcW w:w="2362" w:type="dxa"/>
          </w:tcPr>
          <w:p w:rsidR="007E69D4" w:rsidRDefault="00C83C44">
            <w:pPr>
              <w:spacing w:after="200" w:line="276" w:lineRule="auto"/>
              <w:ind w:lef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Timing of Assessment (annual, semester, bi-annual, etc.)</w:t>
            </w:r>
          </w:p>
        </w:tc>
        <w:tc>
          <w:tcPr>
            <w:tcW w:w="2623" w:type="dxa"/>
            <w:shd w:val="clear" w:color="auto" w:fill="auto"/>
          </w:tcPr>
          <w:p w:rsidR="007E69D4" w:rsidRDefault="00C83C44">
            <w:pPr>
              <w:spacing w:after="200" w:line="276" w:lineRule="auto"/>
              <w:ind w:lef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When assessment is to be administered in student program (internship, 4</w:t>
            </w:r>
            <w:r>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year, 1</w:t>
            </w:r>
            <w:r>
              <w:rPr>
                <w:rFonts w:ascii="Times New Roman" w:eastAsia="Times New Roman" w:hAnsi="Times New Roman" w:cs="Times New Roman"/>
                <w:b/>
                <w:sz w:val="24"/>
                <w:szCs w:val="24"/>
                <w:vertAlign w:val="superscript"/>
              </w:rPr>
              <w:t>st</w:t>
            </w:r>
            <w:r>
              <w:rPr>
                <w:rFonts w:ascii="Times New Roman" w:eastAsia="Times New Roman" w:hAnsi="Times New Roman" w:cs="Times New Roman"/>
                <w:b/>
                <w:sz w:val="24"/>
                <w:szCs w:val="24"/>
              </w:rPr>
              <w:t xml:space="preserve"> year, etc.)</w:t>
            </w:r>
          </w:p>
        </w:tc>
        <w:tc>
          <w:tcPr>
            <w:tcW w:w="2383" w:type="dxa"/>
            <w:shd w:val="clear" w:color="auto" w:fill="auto"/>
          </w:tcPr>
          <w:p w:rsidR="007E69D4" w:rsidRDefault="00C83C44">
            <w:pPr>
              <w:spacing w:after="200" w:line="276" w:lineRule="auto"/>
              <w:ind w:lef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To which students will assessments administered (all, only a sample, etc.)</w:t>
            </w:r>
          </w:p>
        </w:tc>
        <w:tc>
          <w:tcPr>
            <w:tcW w:w="2404" w:type="dxa"/>
          </w:tcPr>
          <w:p w:rsidR="007E69D4" w:rsidRDefault="00C83C44">
            <w:pPr>
              <w:spacing w:after="200" w:line="276" w:lineRule="auto"/>
              <w:ind w:lef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is the target set for the PLO? (criteria for success)</w:t>
            </w:r>
          </w:p>
        </w:tc>
      </w:tr>
      <w:tr w:rsidR="007E69D4">
        <w:trPr>
          <w:jc w:val="center"/>
        </w:trPr>
        <w:tc>
          <w:tcPr>
            <w:tcW w:w="888" w:type="dxa"/>
            <w:shd w:val="clear" w:color="auto" w:fill="auto"/>
          </w:tcPr>
          <w:p w:rsidR="007E69D4" w:rsidRDefault="00C83C44">
            <w:pPr>
              <w:spacing w:after="0" w:line="276"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SOC 1</w:t>
            </w:r>
          </w:p>
        </w:tc>
        <w:tc>
          <w:tcPr>
            <w:tcW w:w="3730" w:type="dxa"/>
            <w:shd w:val="clear" w:color="auto" w:fill="auto"/>
          </w:tcPr>
          <w:p w:rsidR="007E69D4" w:rsidRDefault="00C83C44">
            <w:pPr>
              <w:spacing w:after="0" w:line="276"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Project paper</w:t>
            </w:r>
          </w:p>
        </w:tc>
        <w:tc>
          <w:tcPr>
            <w:tcW w:w="2362" w:type="dxa"/>
          </w:tcPr>
          <w:p w:rsidR="007E69D4" w:rsidRDefault="00C83C44">
            <w:pPr>
              <w:spacing w:after="0" w:line="276"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Annual – end of AY</w:t>
            </w:r>
          </w:p>
        </w:tc>
        <w:tc>
          <w:tcPr>
            <w:tcW w:w="2623" w:type="dxa"/>
            <w:shd w:val="clear" w:color="auto" w:fill="auto"/>
          </w:tcPr>
          <w:p w:rsidR="007E69D4" w:rsidRDefault="00C83C44">
            <w:pPr>
              <w:spacing w:after="0" w:line="276"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year</w:t>
            </w:r>
          </w:p>
        </w:tc>
        <w:tc>
          <w:tcPr>
            <w:tcW w:w="2383" w:type="dxa"/>
            <w:shd w:val="clear" w:color="auto" w:fill="auto"/>
          </w:tcPr>
          <w:p w:rsidR="007E69D4" w:rsidRDefault="00C83C44">
            <w:pPr>
              <w:spacing w:after="0" w:line="276"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All majors</w:t>
            </w:r>
          </w:p>
        </w:tc>
        <w:tc>
          <w:tcPr>
            <w:tcW w:w="2404" w:type="dxa"/>
          </w:tcPr>
          <w:p w:rsidR="007E69D4" w:rsidRDefault="00C83C44">
            <w:pPr>
              <w:spacing w:after="0" w:line="276"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70% at 3 or 4 rating</w:t>
            </w:r>
          </w:p>
        </w:tc>
      </w:tr>
      <w:tr w:rsidR="007E69D4">
        <w:trPr>
          <w:jc w:val="center"/>
        </w:trPr>
        <w:tc>
          <w:tcPr>
            <w:tcW w:w="888" w:type="dxa"/>
            <w:shd w:val="clear" w:color="auto" w:fill="auto"/>
          </w:tcPr>
          <w:p w:rsidR="007E69D4" w:rsidRDefault="00C83C44">
            <w:pPr>
              <w:spacing w:after="0" w:line="276"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SOC 2</w:t>
            </w:r>
          </w:p>
        </w:tc>
        <w:tc>
          <w:tcPr>
            <w:tcW w:w="3730" w:type="dxa"/>
            <w:shd w:val="clear" w:color="auto" w:fill="auto"/>
          </w:tcPr>
          <w:p w:rsidR="007E69D4" w:rsidRDefault="00C83C44">
            <w:pPr>
              <w:spacing w:after="0" w:line="276"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proposal</w:t>
            </w:r>
          </w:p>
        </w:tc>
        <w:tc>
          <w:tcPr>
            <w:tcW w:w="2362" w:type="dxa"/>
          </w:tcPr>
          <w:p w:rsidR="007E69D4" w:rsidRDefault="00C83C44">
            <w:pPr>
              <w:spacing w:after="0" w:line="276"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Annual – end of AY</w:t>
            </w:r>
          </w:p>
        </w:tc>
        <w:tc>
          <w:tcPr>
            <w:tcW w:w="2623" w:type="dxa"/>
            <w:shd w:val="clear" w:color="auto" w:fill="auto"/>
          </w:tcPr>
          <w:p w:rsidR="007E69D4" w:rsidRDefault="00C83C44">
            <w:pPr>
              <w:spacing w:after="0" w:line="276"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year</w:t>
            </w:r>
          </w:p>
        </w:tc>
        <w:tc>
          <w:tcPr>
            <w:tcW w:w="2383" w:type="dxa"/>
            <w:shd w:val="clear" w:color="auto" w:fill="auto"/>
          </w:tcPr>
          <w:p w:rsidR="007E69D4" w:rsidRDefault="00C83C44">
            <w:pPr>
              <w:spacing w:after="0" w:line="276"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All majors</w:t>
            </w:r>
          </w:p>
        </w:tc>
        <w:tc>
          <w:tcPr>
            <w:tcW w:w="2404" w:type="dxa"/>
          </w:tcPr>
          <w:p w:rsidR="007E69D4" w:rsidRDefault="00C83C44">
            <w:pPr>
              <w:spacing w:after="0" w:line="276"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70% at 3 or 4 rating</w:t>
            </w:r>
          </w:p>
        </w:tc>
      </w:tr>
      <w:tr w:rsidR="007E69D4">
        <w:trPr>
          <w:jc w:val="center"/>
        </w:trPr>
        <w:tc>
          <w:tcPr>
            <w:tcW w:w="888" w:type="dxa"/>
            <w:shd w:val="clear" w:color="auto" w:fill="auto"/>
          </w:tcPr>
          <w:p w:rsidR="007E69D4" w:rsidRDefault="00C83C44">
            <w:pPr>
              <w:spacing w:after="0" w:line="276"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SOC 3</w:t>
            </w:r>
          </w:p>
        </w:tc>
        <w:tc>
          <w:tcPr>
            <w:tcW w:w="3730" w:type="dxa"/>
            <w:shd w:val="clear" w:color="auto" w:fill="auto"/>
          </w:tcPr>
          <w:p w:rsidR="007E69D4" w:rsidRDefault="00C83C44">
            <w:pPr>
              <w:spacing w:after="0" w:line="276"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Project paper</w:t>
            </w:r>
          </w:p>
        </w:tc>
        <w:tc>
          <w:tcPr>
            <w:tcW w:w="2362" w:type="dxa"/>
          </w:tcPr>
          <w:p w:rsidR="007E69D4" w:rsidRDefault="00C83C44">
            <w:pPr>
              <w:spacing w:after="0" w:line="276"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Annual – end of AY</w:t>
            </w:r>
          </w:p>
        </w:tc>
        <w:tc>
          <w:tcPr>
            <w:tcW w:w="2623" w:type="dxa"/>
            <w:shd w:val="clear" w:color="auto" w:fill="auto"/>
          </w:tcPr>
          <w:p w:rsidR="007E69D4" w:rsidRDefault="00C83C44">
            <w:pPr>
              <w:spacing w:after="0" w:line="276"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year</w:t>
            </w:r>
          </w:p>
        </w:tc>
        <w:tc>
          <w:tcPr>
            <w:tcW w:w="2383" w:type="dxa"/>
            <w:shd w:val="clear" w:color="auto" w:fill="auto"/>
          </w:tcPr>
          <w:p w:rsidR="007E69D4" w:rsidRDefault="00C83C44">
            <w:pPr>
              <w:spacing w:after="0" w:line="276"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All majors</w:t>
            </w:r>
          </w:p>
        </w:tc>
        <w:tc>
          <w:tcPr>
            <w:tcW w:w="2404" w:type="dxa"/>
          </w:tcPr>
          <w:p w:rsidR="007E69D4" w:rsidRDefault="00C83C44">
            <w:pPr>
              <w:spacing w:after="0" w:line="276"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70% at 3 or 4 rating</w:t>
            </w:r>
          </w:p>
        </w:tc>
      </w:tr>
      <w:tr w:rsidR="007E69D4">
        <w:trPr>
          <w:jc w:val="center"/>
        </w:trPr>
        <w:tc>
          <w:tcPr>
            <w:tcW w:w="888" w:type="dxa"/>
            <w:shd w:val="clear" w:color="auto" w:fill="auto"/>
          </w:tcPr>
          <w:p w:rsidR="007E69D4" w:rsidRDefault="00C83C44">
            <w:pPr>
              <w:spacing w:after="0" w:line="276"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SOC 4</w:t>
            </w:r>
          </w:p>
        </w:tc>
        <w:tc>
          <w:tcPr>
            <w:tcW w:w="3730" w:type="dxa"/>
            <w:shd w:val="clear" w:color="auto" w:fill="auto"/>
          </w:tcPr>
          <w:p w:rsidR="007E69D4" w:rsidRDefault="00C83C44">
            <w:pPr>
              <w:spacing w:after="0" w:line="276"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proposal</w:t>
            </w:r>
          </w:p>
        </w:tc>
        <w:tc>
          <w:tcPr>
            <w:tcW w:w="2362" w:type="dxa"/>
          </w:tcPr>
          <w:p w:rsidR="007E69D4" w:rsidRDefault="00C83C44">
            <w:pPr>
              <w:spacing w:after="0" w:line="276"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Annual – end of AY</w:t>
            </w:r>
          </w:p>
        </w:tc>
        <w:tc>
          <w:tcPr>
            <w:tcW w:w="2623" w:type="dxa"/>
            <w:shd w:val="clear" w:color="auto" w:fill="auto"/>
          </w:tcPr>
          <w:p w:rsidR="007E69D4" w:rsidRDefault="00C83C44">
            <w:pPr>
              <w:spacing w:after="0" w:line="276"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year</w:t>
            </w:r>
          </w:p>
        </w:tc>
        <w:tc>
          <w:tcPr>
            <w:tcW w:w="2383" w:type="dxa"/>
            <w:shd w:val="clear" w:color="auto" w:fill="auto"/>
          </w:tcPr>
          <w:p w:rsidR="007E69D4" w:rsidRDefault="00C83C44">
            <w:pPr>
              <w:spacing w:after="0" w:line="276"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All majors</w:t>
            </w:r>
          </w:p>
        </w:tc>
        <w:tc>
          <w:tcPr>
            <w:tcW w:w="2404" w:type="dxa"/>
          </w:tcPr>
          <w:p w:rsidR="007E69D4" w:rsidRDefault="00C83C44">
            <w:pPr>
              <w:spacing w:after="0" w:line="276"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70% at 3 or 4 rating</w:t>
            </w:r>
          </w:p>
        </w:tc>
      </w:tr>
      <w:tr w:rsidR="007E69D4">
        <w:trPr>
          <w:jc w:val="center"/>
        </w:trPr>
        <w:tc>
          <w:tcPr>
            <w:tcW w:w="888" w:type="dxa"/>
            <w:shd w:val="clear" w:color="auto" w:fill="auto"/>
          </w:tcPr>
          <w:p w:rsidR="007E69D4" w:rsidRDefault="00C83C44">
            <w:pPr>
              <w:spacing w:after="0" w:line="276"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SOC 5</w:t>
            </w:r>
          </w:p>
        </w:tc>
        <w:tc>
          <w:tcPr>
            <w:tcW w:w="3730" w:type="dxa"/>
            <w:shd w:val="clear" w:color="auto" w:fill="auto"/>
          </w:tcPr>
          <w:p w:rsidR="007E69D4" w:rsidRDefault="00C83C44">
            <w:pPr>
              <w:spacing w:after="0" w:line="276"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Literature review + field notes</w:t>
            </w:r>
          </w:p>
        </w:tc>
        <w:tc>
          <w:tcPr>
            <w:tcW w:w="2362" w:type="dxa"/>
          </w:tcPr>
          <w:p w:rsidR="007E69D4" w:rsidRDefault="00C83C44">
            <w:pPr>
              <w:spacing w:after="0" w:line="276"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Annual – end of AY</w:t>
            </w:r>
          </w:p>
        </w:tc>
        <w:tc>
          <w:tcPr>
            <w:tcW w:w="2623" w:type="dxa"/>
            <w:shd w:val="clear" w:color="auto" w:fill="auto"/>
          </w:tcPr>
          <w:p w:rsidR="007E69D4" w:rsidRDefault="00C83C44">
            <w:pPr>
              <w:spacing w:after="0" w:line="276"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year</w:t>
            </w:r>
          </w:p>
        </w:tc>
        <w:tc>
          <w:tcPr>
            <w:tcW w:w="2383" w:type="dxa"/>
            <w:shd w:val="clear" w:color="auto" w:fill="auto"/>
          </w:tcPr>
          <w:p w:rsidR="007E69D4" w:rsidRDefault="00C83C44">
            <w:pPr>
              <w:spacing w:after="0" w:line="276"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All majors</w:t>
            </w:r>
          </w:p>
        </w:tc>
        <w:tc>
          <w:tcPr>
            <w:tcW w:w="2404" w:type="dxa"/>
          </w:tcPr>
          <w:p w:rsidR="007E69D4" w:rsidRDefault="00C83C44">
            <w:pPr>
              <w:spacing w:after="0" w:line="276"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70% at 3 or 4 rating</w:t>
            </w:r>
          </w:p>
        </w:tc>
      </w:tr>
    </w:tbl>
    <w:p w:rsidR="007E69D4" w:rsidRDefault="007E69D4">
      <w:pPr>
        <w:spacing w:after="200"/>
        <w:ind w:left="0" w:firstLine="0"/>
        <w:rPr>
          <w:rFonts w:ascii="Times New Roman" w:eastAsia="Times New Roman" w:hAnsi="Times New Roman" w:cs="Times New Roman"/>
          <w:b/>
          <w:sz w:val="24"/>
          <w:szCs w:val="24"/>
        </w:rPr>
      </w:pPr>
    </w:p>
    <w:p w:rsidR="007E69D4" w:rsidRDefault="00C83C44">
      <w:pPr>
        <w:spacing w:after="200" w:line="276" w:lineRule="auto"/>
        <w:ind w:left="45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Indirect Assessment</w:t>
      </w:r>
    </w:p>
    <w:p w:rsidR="007E69D4" w:rsidRDefault="00C83C44">
      <w:pPr>
        <w:spacing w:after="200" w:line="276" w:lineRule="auto"/>
        <w:ind w:left="45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Using the table below, list and briefly describe the </w:t>
      </w:r>
      <w:r>
        <w:rPr>
          <w:rFonts w:ascii="Times New Roman" w:eastAsia="Times New Roman" w:hAnsi="Times New Roman" w:cs="Times New Roman"/>
          <w:b/>
          <w:sz w:val="24"/>
          <w:szCs w:val="24"/>
        </w:rPr>
        <w:t>indirect method(s)</w:t>
      </w:r>
      <w:r>
        <w:rPr>
          <w:rFonts w:ascii="Times New Roman" w:eastAsia="Times New Roman" w:hAnsi="Times New Roman" w:cs="Times New Roman"/>
          <w:sz w:val="24"/>
          <w:szCs w:val="24"/>
        </w:rPr>
        <w:t xml:space="preserve"> used to supplement direct measures above.</w:t>
      </w:r>
    </w:p>
    <w:p w:rsidR="007E69D4" w:rsidRDefault="00C83C44">
      <w:pPr>
        <w:numPr>
          <w:ilvl w:val="0"/>
          <w:numId w:val="4"/>
        </w:num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Indirect measures include, but are not limited to: student surveys, focus groups, meetings with advisory boards, employer feedback, internship feedback, alumni surveys, etc. </w:t>
      </w:r>
    </w:p>
    <w:tbl>
      <w:tblPr>
        <w:tblStyle w:val="af9"/>
        <w:tblW w:w="133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0"/>
        <w:gridCol w:w="4258"/>
        <w:gridCol w:w="2880"/>
        <w:gridCol w:w="2582"/>
        <w:gridCol w:w="2731"/>
      </w:tblGrid>
      <w:tr w:rsidR="007E69D4">
        <w:trPr>
          <w:jc w:val="center"/>
        </w:trPr>
        <w:tc>
          <w:tcPr>
            <w:tcW w:w="931" w:type="dxa"/>
            <w:shd w:val="clear" w:color="auto" w:fill="auto"/>
          </w:tcPr>
          <w:p w:rsidR="007E69D4" w:rsidRDefault="00C83C44">
            <w:pPr>
              <w:spacing w:after="200" w:line="276" w:lineRule="auto"/>
              <w:ind w:lef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PLO #</w:t>
            </w:r>
          </w:p>
        </w:tc>
        <w:tc>
          <w:tcPr>
            <w:tcW w:w="4258" w:type="dxa"/>
            <w:shd w:val="clear" w:color="auto" w:fill="auto"/>
          </w:tcPr>
          <w:p w:rsidR="007E69D4" w:rsidRDefault="00C83C44">
            <w:pPr>
              <w:spacing w:after="200" w:line="276" w:lineRule="auto"/>
              <w:ind w:lef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Assessment description (survey, focus group, interviews, etc.)</w:t>
            </w:r>
          </w:p>
        </w:tc>
        <w:tc>
          <w:tcPr>
            <w:tcW w:w="2880" w:type="dxa"/>
            <w:shd w:val="clear" w:color="auto" w:fill="auto"/>
          </w:tcPr>
          <w:p w:rsidR="007E69D4" w:rsidRDefault="00C83C44">
            <w:pPr>
              <w:spacing w:after="200" w:line="276" w:lineRule="auto"/>
              <w:ind w:lef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When assessment is to be administered </w:t>
            </w:r>
          </w:p>
        </w:tc>
        <w:tc>
          <w:tcPr>
            <w:tcW w:w="2582" w:type="dxa"/>
            <w:shd w:val="clear" w:color="auto" w:fill="auto"/>
          </w:tcPr>
          <w:p w:rsidR="007E69D4" w:rsidRDefault="00C83C44">
            <w:pPr>
              <w:spacing w:after="200" w:line="276" w:lineRule="auto"/>
              <w:ind w:lef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Who will give indirect feedback</w:t>
            </w:r>
          </w:p>
        </w:tc>
        <w:tc>
          <w:tcPr>
            <w:tcW w:w="2731" w:type="dxa"/>
          </w:tcPr>
          <w:p w:rsidR="007E69D4" w:rsidRDefault="00C83C44">
            <w:pPr>
              <w:spacing w:after="200" w:line="276" w:lineRule="auto"/>
              <w:ind w:lef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Criteria for Success or Goal to be Achieved</w:t>
            </w:r>
          </w:p>
        </w:tc>
      </w:tr>
      <w:tr w:rsidR="007E69D4">
        <w:trPr>
          <w:jc w:val="center"/>
        </w:trPr>
        <w:tc>
          <w:tcPr>
            <w:tcW w:w="931" w:type="dxa"/>
            <w:shd w:val="clear" w:color="auto" w:fill="auto"/>
          </w:tcPr>
          <w:p w:rsidR="007E69D4" w:rsidRDefault="00C83C44">
            <w:pPr>
              <w:spacing w:after="0" w:line="276"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SOC 1</w:t>
            </w:r>
          </w:p>
        </w:tc>
        <w:tc>
          <w:tcPr>
            <w:tcW w:w="4258" w:type="dxa"/>
            <w:shd w:val="clear" w:color="auto" w:fill="auto"/>
          </w:tcPr>
          <w:p w:rsidR="007E69D4" w:rsidRDefault="00C83C44">
            <w:pPr>
              <w:spacing w:after="0" w:line="276"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Graduating Student Feedback Survey / Alumni Surveys</w:t>
            </w:r>
          </w:p>
        </w:tc>
        <w:tc>
          <w:tcPr>
            <w:tcW w:w="2880" w:type="dxa"/>
            <w:shd w:val="clear" w:color="auto" w:fill="auto"/>
          </w:tcPr>
          <w:p w:rsidR="007E69D4" w:rsidRDefault="00C83C44">
            <w:pPr>
              <w:spacing w:after="0" w:line="276"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Yearly</w:t>
            </w:r>
          </w:p>
        </w:tc>
        <w:tc>
          <w:tcPr>
            <w:tcW w:w="2582" w:type="dxa"/>
            <w:shd w:val="clear" w:color="auto" w:fill="auto"/>
          </w:tcPr>
          <w:p w:rsidR="007E69D4" w:rsidRDefault="00C83C44">
            <w:pPr>
              <w:spacing w:after="0" w:line="276"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Graduates / Alumni</w:t>
            </w:r>
          </w:p>
        </w:tc>
        <w:tc>
          <w:tcPr>
            <w:tcW w:w="2731" w:type="dxa"/>
          </w:tcPr>
          <w:p w:rsidR="007E69D4" w:rsidRDefault="00C83C44">
            <w:pPr>
              <w:spacing w:after="0" w:line="276"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w:t>
            </w:r>
          </w:p>
        </w:tc>
      </w:tr>
      <w:tr w:rsidR="007E69D4">
        <w:trPr>
          <w:jc w:val="center"/>
        </w:trPr>
        <w:tc>
          <w:tcPr>
            <w:tcW w:w="931" w:type="dxa"/>
            <w:shd w:val="clear" w:color="auto" w:fill="auto"/>
          </w:tcPr>
          <w:p w:rsidR="007E69D4" w:rsidRDefault="00C83C44">
            <w:pPr>
              <w:spacing w:after="0" w:line="276"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SOC 2</w:t>
            </w:r>
          </w:p>
        </w:tc>
        <w:tc>
          <w:tcPr>
            <w:tcW w:w="4258" w:type="dxa"/>
            <w:shd w:val="clear" w:color="auto" w:fill="auto"/>
          </w:tcPr>
          <w:p w:rsidR="007E69D4" w:rsidRDefault="00C83C44">
            <w:pPr>
              <w:spacing w:after="0" w:line="276"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Graduating Student Feedback Survey / Alumni Surveys</w:t>
            </w:r>
          </w:p>
        </w:tc>
        <w:tc>
          <w:tcPr>
            <w:tcW w:w="2880" w:type="dxa"/>
            <w:shd w:val="clear" w:color="auto" w:fill="auto"/>
          </w:tcPr>
          <w:p w:rsidR="007E69D4" w:rsidRDefault="00C83C44">
            <w:pPr>
              <w:spacing w:after="0" w:line="276"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Yearly</w:t>
            </w:r>
          </w:p>
        </w:tc>
        <w:tc>
          <w:tcPr>
            <w:tcW w:w="2582" w:type="dxa"/>
            <w:shd w:val="clear" w:color="auto" w:fill="auto"/>
          </w:tcPr>
          <w:p w:rsidR="007E69D4" w:rsidRDefault="00C83C44">
            <w:pPr>
              <w:spacing w:after="0" w:line="276"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Graduates / Alumni</w:t>
            </w:r>
          </w:p>
        </w:tc>
        <w:tc>
          <w:tcPr>
            <w:tcW w:w="2731" w:type="dxa"/>
          </w:tcPr>
          <w:p w:rsidR="007E69D4" w:rsidRDefault="00C83C44">
            <w:pPr>
              <w:spacing w:after="0" w:line="276"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w:t>
            </w:r>
          </w:p>
        </w:tc>
      </w:tr>
      <w:tr w:rsidR="007E69D4">
        <w:trPr>
          <w:jc w:val="center"/>
        </w:trPr>
        <w:tc>
          <w:tcPr>
            <w:tcW w:w="931" w:type="dxa"/>
            <w:shd w:val="clear" w:color="auto" w:fill="auto"/>
          </w:tcPr>
          <w:p w:rsidR="007E69D4" w:rsidRDefault="00C83C44">
            <w:pPr>
              <w:spacing w:after="0" w:line="276"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SOC 3</w:t>
            </w:r>
          </w:p>
        </w:tc>
        <w:tc>
          <w:tcPr>
            <w:tcW w:w="4258" w:type="dxa"/>
            <w:shd w:val="clear" w:color="auto" w:fill="auto"/>
          </w:tcPr>
          <w:p w:rsidR="007E69D4" w:rsidRDefault="00C83C44">
            <w:pPr>
              <w:spacing w:after="0" w:line="276"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Graduating Student Feedback Survey / Alumni Surveys</w:t>
            </w:r>
          </w:p>
        </w:tc>
        <w:tc>
          <w:tcPr>
            <w:tcW w:w="2880" w:type="dxa"/>
            <w:shd w:val="clear" w:color="auto" w:fill="auto"/>
          </w:tcPr>
          <w:p w:rsidR="007E69D4" w:rsidRDefault="00C83C44">
            <w:pPr>
              <w:spacing w:after="0" w:line="276"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Yearly</w:t>
            </w:r>
          </w:p>
        </w:tc>
        <w:tc>
          <w:tcPr>
            <w:tcW w:w="2582" w:type="dxa"/>
            <w:shd w:val="clear" w:color="auto" w:fill="auto"/>
          </w:tcPr>
          <w:p w:rsidR="007E69D4" w:rsidRDefault="00C83C44">
            <w:pPr>
              <w:spacing w:after="0" w:line="276"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Graduates / Alumni</w:t>
            </w:r>
          </w:p>
        </w:tc>
        <w:tc>
          <w:tcPr>
            <w:tcW w:w="2731" w:type="dxa"/>
          </w:tcPr>
          <w:p w:rsidR="007E69D4" w:rsidRDefault="00C83C44">
            <w:pPr>
              <w:spacing w:after="0" w:line="276"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w:t>
            </w:r>
          </w:p>
        </w:tc>
      </w:tr>
      <w:tr w:rsidR="007E69D4">
        <w:trPr>
          <w:jc w:val="center"/>
        </w:trPr>
        <w:tc>
          <w:tcPr>
            <w:tcW w:w="931" w:type="dxa"/>
            <w:shd w:val="clear" w:color="auto" w:fill="auto"/>
          </w:tcPr>
          <w:p w:rsidR="007E69D4" w:rsidRDefault="00C83C44">
            <w:pPr>
              <w:spacing w:after="0" w:line="276"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SOC 4</w:t>
            </w:r>
          </w:p>
        </w:tc>
        <w:tc>
          <w:tcPr>
            <w:tcW w:w="4258" w:type="dxa"/>
            <w:shd w:val="clear" w:color="auto" w:fill="auto"/>
          </w:tcPr>
          <w:p w:rsidR="007E69D4" w:rsidRDefault="00C83C44">
            <w:pPr>
              <w:spacing w:after="0" w:line="276"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Graduating Student Feedback Survey / Alumni Surveys</w:t>
            </w:r>
          </w:p>
        </w:tc>
        <w:tc>
          <w:tcPr>
            <w:tcW w:w="2880" w:type="dxa"/>
            <w:shd w:val="clear" w:color="auto" w:fill="auto"/>
          </w:tcPr>
          <w:p w:rsidR="007E69D4" w:rsidRDefault="00C83C44">
            <w:pPr>
              <w:spacing w:after="0" w:line="276"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Yearly</w:t>
            </w:r>
          </w:p>
        </w:tc>
        <w:tc>
          <w:tcPr>
            <w:tcW w:w="2582" w:type="dxa"/>
            <w:shd w:val="clear" w:color="auto" w:fill="auto"/>
          </w:tcPr>
          <w:p w:rsidR="007E69D4" w:rsidRDefault="00C83C44">
            <w:pPr>
              <w:spacing w:after="0" w:line="276"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Graduates / Alumni</w:t>
            </w:r>
          </w:p>
        </w:tc>
        <w:tc>
          <w:tcPr>
            <w:tcW w:w="2731" w:type="dxa"/>
          </w:tcPr>
          <w:p w:rsidR="007E69D4" w:rsidRDefault="00C83C44">
            <w:pPr>
              <w:spacing w:after="0" w:line="276"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w:t>
            </w:r>
          </w:p>
        </w:tc>
      </w:tr>
      <w:tr w:rsidR="007E69D4">
        <w:trPr>
          <w:jc w:val="center"/>
        </w:trPr>
        <w:tc>
          <w:tcPr>
            <w:tcW w:w="931" w:type="dxa"/>
            <w:shd w:val="clear" w:color="auto" w:fill="auto"/>
          </w:tcPr>
          <w:p w:rsidR="007E69D4" w:rsidRDefault="00C83C44">
            <w:pPr>
              <w:spacing w:after="0" w:line="276"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SOC 5</w:t>
            </w:r>
          </w:p>
        </w:tc>
        <w:tc>
          <w:tcPr>
            <w:tcW w:w="4258" w:type="dxa"/>
            <w:shd w:val="clear" w:color="auto" w:fill="auto"/>
          </w:tcPr>
          <w:p w:rsidR="007E69D4" w:rsidRDefault="00C83C44">
            <w:pPr>
              <w:spacing w:after="0" w:line="276"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Graduating Student Feedback Survey / Alumni Surveys</w:t>
            </w:r>
          </w:p>
        </w:tc>
        <w:tc>
          <w:tcPr>
            <w:tcW w:w="2880" w:type="dxa"/>
            <w:shd w:val="clear" w:color="auto" w:fill="auto"/>
          </w:tcPr>
          <w:p w:rsidR="007E69D4" w:rsidRDefault="00C83C44">
            <w:pPr>
              <w:spacing w:after="0" w:line="276"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Yearly</w:t>
            </w:r>
          </w:p>
        </w:tc>
        <w:tc>
          <w:tcPr>
            <w:tcW w:w="2582" w:type="dxa"/>
            <w:shd w:val="clear" w:color="auto" w:fill="auto"/>
          </w:tcPr>
          <w:p w:rsidR="007E69D4" w:rsidRDefault="00C83C44">
            <w:pPr>
              <w:spacing w:after="0" w:line="276"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Graduates / Alumni</w:t>
            </w:r>
          </w:p>
        </w:tc>
        <w:tc>
          <w:tcPr>
            <w:tcW w:w="2731" w:type="dxa"/>
          </w:tcPr>
          <w:p w:rsidR="007E69D4" w:rsidRDefault="00C83C44">
            <w:pPr>
              <w:spacing w:after="0" w:line="276"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w:t>
            </w:r>
          </w:p>
        </w:tc>
      </w:tr>
    </w:tbl>
    <w:p w:rsidR="007E69D4" w:rsidRDefault="007E69D4">
      <w:pPr>
        <w:spacing w:after="0" w:line="276" w:lineRule="auto"/>
        <w:ind w:left="0" w:firstLine="0"/>
        <w:rPr>
          <w:rFonts w:ascii="Times New Roman" w:eastAsia="Times New Roman" w:hAnsi="Times New Roman" w:cs="Times New Roman"/>
          <w:sz w:val="24"/>
          <w:szCs w:val="24"/>
        </w:rPr>
      </w:pPr>
    </w:p>
    <w:p w:rsidR="007E69D4" w:rsidRDefault="00C83C44">
      <w:pPr>
        <w:spacing w:after="200" w:line="276"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To indirectly assess our students, we plan to use the following questions from the Graduating Student Feedback Survey and Alumni Surveys:</w:t>
      </w:r>
    </w:p>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PLO 1: Students will be able to understand key sociological concepts</w:t>
      </w:r>
    </w:p>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Ability to understand and appreciate cultural and ethnic differences between people</w:t>
      </w:r>
    </w:p>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b/>
        <w:t>Location in survey: Question 8, sub-question 8</w:t>
      </w:r>
    </w:p>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Ability to understand international perspectives on economic, political, social, and cultural issues</w:t>
      </w:r>
    </w:p>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Location in survey: Question 8, sub-question 9  </w:t>
      </w:r>
    </w:p>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PLO 2: Students will be able to communicate sociological concepts effectively through the use of writing and/or oral skills</w:t>
      </w:r>
    </w:p>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Ability to orally communicate well</w:t>
      </w:r>
    </w:p>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b/>
        <w:t>Location in survey: Question 8, sub-question 4</w:t>
      </w:r>
    </w:p>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Ability to write effectively</w:t>
      </w:r>
    </w:p>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b/>
        <w:t>Location in survey: Question 8, sub-question 7 </w:t>
      </w:r>
    </w:p>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PLO 3: Students will be able to think critically about social issues and social theories</w:t>
      </w:r>
    </w:p>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Ability to judge information / ideas / actions / conclusions based on sources / methods / reasoning</w:t>
      </w:r>
    </w:p>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b/>
        <w:t>Location in survey: Question 8, sub-question 6 </w:t>
      </w:r>
    </w:p>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PLO 4: Students will be able to apply sociology to social life</w:t>
      </w:r>
    </w:p>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Ability to use the knowledge, ideas, or perspectives gained from your major field</w:t>
      </w:r>
    </w:p>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b/>
        <w:t>Location in survey: Question 8, sub-question 3</w:t>
      </w:r>
    </w:p>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Your awareness of contemporary issues and their causes and consequences</w:t>
      </w:r>
    </w:p>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b/>
        <w:t>Location in survey: Question 9, sub-question 5 </w:t>
      </w:r>
    </w:p>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PLO 5: Students will develop appropriate skills for conducting sociological research</w:t>
      </w:r>
    </w:p>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Ability to think analytically and logically</w:t>
      </w:r>
    </w:p>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b/>
        <w:t>Location in survey: Question 8, sub-question 1 </w:t>
      </w:r>
    </w:p>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Ability to understand and apply quantitative principles and methods</w:t>
      </w:r>
    </w:p>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b/>
        <w:t>Location in survey: Question 8, sub-question 11</w:t>
      </w:r>
    </w:p>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Ability to understand scientific method</w:t>
      </w:r>
    </w:p>
    <w:p w:rsidR="007E69D4" w:rsidRDefault="00C83C44">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b/>
        <w:t>Location in survey: Question 8, sub-question 12 </w:t>
      </w:r>
    </w:p>
    <w:p w:rsidR="007E69D4" w:rsidRDefault="007E69D4">
      <w:pPr>
        <w:spacing w:after="200" w:line="276" w:lineRule="auto"/>
        <w:ind w:left="0" w:firstLine="0"/>
        <w:rPr>
          <w:smallCaps/>
          <w:sz w:val="28"/>
          <w:szCs w:val="28"/>
        </w:rPr>
      </w:pPr>
    </w:p>
    <w:p w:rsidR="007E69D4" w:rsidRDefault="00C83C44">
      <w:pPr>
        <w:spacing w:after="200" w:line="276" w:lineRule="auto"/>
        <w:ind w:left="0" w:firstLine="0"/>
        <w:rPr>
          <w:smallCaps/>
          <w:sz w:val="28"/>
          <w:szCs w:val="28"/>
        </w:rPr>
      </w:pPr>
      <w:r>
        <w:rPr>
          <w:smallCaps/>
          <w:sz w:val="28"/>
          <w:szCs w:val="28"/>
        </w:rPr>
        <w:t>Part IV: Assessment Cycle Timeline</w:t>
      </w:r>
      <w:r>
        <w:rPr>
          <w:noProof/>
        </w:rPr>
        <mc:AlternateContent>
          <mc:Choice Requires="wpg">
            <w:drawing>
              <wp:anchor distT="4294967295" distB="4294967295" distL="114300" distR="114300" simplePos="0" relativeHeight="251672576" behindDoc="0" locked="0" layoutInCell="1" hidden="0" allowOverlap="1">
                <wp:simplePos x="0" y="0"/>
                <wp:positionH relativeFrom="column">
                  <wp:posOffset>1066800</wp:posOffset>
                </wp:positionH>
                <wp:positionV relativeFrom="paragraph">
                  <wp:posOffset>309896</wp:posOffset>
                </wp:positionV>
                <wp:extent cx="6962775" cy="50800"/>
                <wp:effectExtent l="0" t="0" r="0" b="0"/>
                <wp:wrapNone/>
                <wp:docPr id="34" name="Straight Arrow Connector 34"/>
                <wp:cNvGraphicFramePr/>
                <a:graphic xmlns:a="http://schemas.openxmlformats.org/drawingml/2006/main">
                  <a:graphicData uri="http://schemas.microsoft.com/office/word/2010/wordprocessingShape">
                    <wps:wsp>
                      <wps:cNvCnPr/>
                      <wps:spPr>
                        <a:xfrm>
                          <a:off x="1864613" y="3780000"/>
                          <a:ext cx="6962775" cy="0"/>
                        </a:xfrm>
                        <a:prstGeom prst="straightConnector1">
                          <a:avLst/>
                        </a:prstGeom>
                        <a:noFill/>
                        <a:ln w="50800" cap="flat" cmpd="thickThin">
                          <a:solidFill>
                            <a:srgbClr val="00206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5" distT="4294967295" distL="114300" distR="114300" hidden="0" layoutInCell="1" locked="0" relativeHeight="0" simplePos="0">
                <wp:simplePos x="0" y="0"/>
                <wp:positionH relativeFrom="column">
                  <wp:posOffset>1066800</wp:posOffset>
                </wp:positionH>
                <wp:positionV relativeFrom="paragraph">
                  <wp:posOffset>309896</wp:posOffset>
                </wp:positionV>
                <wp:extent cx="6962775" cy="50800"/>
                <wp:effectExtent b="0" l="0" r="0" t="0"/>
                <wp:wrapNone/>
                <wp:docPr id="34" name="image14.png"/>
                <a:graphic>
                  <a:graphicData uri="http://schemas.openxmlformats.org/drawingml/2006/picture">
                    <pic:pic>
                      <pic:nvPicPr>
                        <pic:cNvPr id="0" name="image14.png"/>
                        <pic:cNvPicPr preferRelativeResize="0"/>
                      </pic:nvPicPr>
                      <pic:blipFill>
                        <a:blip r:embed="rId22"/>
                        <a:srcRect/>
                        <a:stretch>
                          <a:fillRect/>
                        </a:stretch>
                      </pic:blipFill>
                      <pic:spPr>
                        <a:xfrm>
                          <a:off x="0" y="0"/>
                          <a:ext cx="6962775" cy="50800"/>
                        </a:xfrm>
                        <a:prstGeom prst="rect"/>
                        <a:ln/>
                      </pic:spPr>
                    </pic:pic>
                  </a:graphicData>
                </a:graphic>
              </wp:anchor>
            </w:drawing>
          </mc:Fallback>
        </mc:AlternateContent>
      </w:r>
    </w:p>
    <w:p w:rsidR="007E69D4" w:rsidRDefault="00C83C44">
      <w:pPr>
        <w:shd w:val="clear" w:color="auto" w:fill="FFFFFF"/>
        <w:tabs>
          <w:tab w:val="left" w:pos="3345"/>
        </w:tabs>
        <w:spacing w:after="0"/>
        <w:ind w:left="0" w:firstLine="0"/>
        <w:rPr>
          <w:sz w:val="24"/>
          <w:szCs w:val="24"/>
        </w:rPr>
      </w:pPr>
      <w:r>
        <w:rPr>
          <w:sz w:val="24"/>
          <w:szCs w:val="24"/>
        </w:rPr>
        <w:t>Explanation:</w:t>
      </w:r>
      <w:r>
        <w:rPr>
          <w:sz w:val="24"/>
          <w:szCs w:val="24"/>
        </w:rPr>
        <w:tab/>
      </w:r>
    </w:p>
    <w:p w:rsidR="007E69D4" w:rsidRDefault="00C83C44">
      <w:pPr>
        <w:numPr>
          <w:ilvl w:val="0"/>
          <w:numId w:val="5"/>
        </w:numPr>
        <w:shd w:val="clear" w:color="auto" w:fill="FFFFFF"/>
        <w:spacing w:after="0"/>
        <w:rPr>
          <w:sz w:val="24"/>
          <w:szCs w:val="24"/>
        </w:rPr>
      </w:pPr>
      <w:r>
        <w:rPr>
          <w:sz w:val="24"/>
          <w:szCs w:val="24"/>
        </w:rPr>
        <w:t>Programmatic student learning outcomes are assessed on a five-year cycle, which means each one is to be FULLY analyzed at least once in a five-year period.</w:t>
      </w:r>
    </w:p>
    <w:p w:rsidR="007E69D4" w:rsidRDefault="00C83C44">
      <w:pPr>
        <w:shd w:val="clear" w:color="auto" w:fill="FFFFFF"/>
        <w:spacing w:after="0"/>
        <w:ind w:left="0" w:firstLine="0"/>
        <w:jc w:val="center"/>
        <w:rPr>
          <w:sz w:val="24"/>
          <w:szCs w:val="24"/>
        </w:rPr>
      </w:pPr>
      <w:r>
        <w:rPr>
          <w:sz w:val="24"/>
          <w:szCs w:val="24"/>
        </w:rPr>
        <w:t>Five-Year Assessment Plan</w:t>
      </w:r>
    </w:p>
    <w:p w:rsidR="007E69D4" w:rsidRDefault="007E69D4">
      <w:pPr>
        <w:shd w:val="clear" w:color="auto" w:fill="FFFFFF"/>
        <w:spacing w:after="0"/>
        <w:ind w:left="0" w:firstLine="0"/>
        <w:rPr>
          <w:sz w:val="24"/>
          <w:szCs w:val="24"/>
        </w:rPr>
      </w:pPr>
    </w:p>
    <w:tbl>
      <w:tblPr>
        <w:tblStyle w:val="afa"/>
        <w:tblW w:w="1367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15"/>
        <w:gridCol w:w="2271"/>
        <w:gridCol w:w="2271"/>
        <w:gridCol w:w="2271"/>
        <w:gridCol w:w="2271"/>
        <w:gridCol w:w="2271"/>
      </w:tblGrid>
      <w:tr w:rsidR="007E69D4">
        <w:tc>
          <w:tcPr>
            <w:tcW w:w="2315" w:type="dxa"/>
          </w:tcPr>
          <w:p w:rsidR="007E69D4" w:rsidRDefault="00C83C44">
            <w:pPr>
              <w:spacing w:after="200" w:line="276" w:lineRule="auto"/>
              <w:ind w:left="0" w:firstLine="0"/>
              <w:rPr>
                <w:sz w:val="24"/>
                <w:szCs w:val="24"/>
              </w:rPr>
            </w:pPr>
            <w:r>
              <w:rPr>
                <w:sz w:val="24"/>
                <w:szCs w:val="24"/>
              </w:rPr>
              <w:t>Program Learning Outcome</w:t>
            </w:r>
          </w:p>
        </w:tc>
        <w:tc>
          <w:tcPr>
            <w:tcW w:w="2271" w:type="dxa"/>
          </w:tcPr>
          <w:p w:rsidR="007E69D4" w:rsidRDefault="00C83C44">
            <w:pPr>
              <w:spacing w:after="200" w:line="276" w:lineRule="auto"/>
              <w:ind w:left="0" w:firstLine="0"/>
              <w:jc w:val="center"/>
              <w:rPr>
                <w:sz w:val="24"/>
                <w:szCs w:val="24"/>
              </w:rPr>
            </w:pPr>
            <w:r>
              <w:rPr>
                <w:sz w:val="24"/>
                <w:szCs w:val="24"/>
              </w:rPr>
              <w:t>Year 1</w:t>
            </w:r>
          </w:p>
        </w:tc>
        <w:tc>
          <w:tcPr>
            <w:tcW w:w="2271" w:type="dxa"/>
          </w:tcPr>
          <w:p w:rsidR="007E69D4" w:rsidRDefault="00C83C44">
            <w:pPr>
              <w:spacing w:after="200" w:line="276" w:lineRule="auto"/>
              <w:ind w:left="0" w:firstLine="0"/>
              <w:jc w:val="center"/>
              <w:rPr>
                <w:sz w:val="24"/>
                <w:szCs w:val="24"/>
              </w:rPr>
            </w:pPr>
            <w:r>
              <w:rPr>
                <w:sz w:val="24"/>
                <w:szCs w:val="24"/>
              </w:rPr>
              <w:t>Year 2</w:t>
            </w:r>
          </w:p>
        </w:tc>
        <w:tc>
          <w:tcPr>
            <w:tcW w:w="2271" w:type="dxa"/>
          </w:tcPr>
          <w:p w:rsidR="007E69D4" w:rsidRDefault="00C83C44">
            <w:pPr>
              <w:spacing w:after="200" w:line="276" w:lineRule="auto"/>
              <w:ind w:left="0" w:firstLine="0"/>
              <w:jc w:val="center"/>
              <w:rPr>
                <w:sz w:val="24"/>
                <w:szCs w:val="24"/>
              </w:rPr>
            </w:pPr>
            <w:r>
              <w:rPr>
                <w:sz w:val="24"/>
                <w:szCs w:val="24"/>
              </w:rPr>
              <w:t>Year 3</w:t>
            </w:r>
          </w:p>
        </w:tc>
        <w:tc>
          <w:tcPr>
            <w:tcW w:w="2271" w:type="dxa"/>
          </w:tcPr>
          <w:p w:rsidR="007E69D4" w:rsidRDefault="00C83C44">
            <w:pPr>
              <w:spacing w:after="200" w:line="276" w:lineRule="auto"/>
              <w:ind w:left="0" w:firstLine="0"/>
              <w:jc w:val="center"/>
              <w:rPr>
                <w:sz w:val="24"/>
                <w:szCs w:val="24"/>
              </w:rPr>
            </w:pPr>
            <w:r>
              <w:rPr>
                <w:sz w:val="24"/>
                <w:szCs w:val="24"/>
              </w:rPr>
              <w:t>Year 4</w:t>
            </w:r>
          </w:p>
        </w:tc>
        <w:tc>
          <w:tcPr>
            <w:tcW w:w="2271" w:type="dxa"/>
          </w:tcPr>
          <w:p w:rsidR="007E69D4" w:rsidRDefault="00C83C44">
            <w:pPr>
              <w:spacing w:after="200" w:line="276" w:lineRule="auto"/>
              <w:ind w:left="0" w:firstLine="0"/>
              <w:jc w:val="center"/>
              <w:rPr>
                <w:sz w:val="24"/>
                <w:szCs w:val="24"/>
              </w:rPr>
            </w:pPr>
            <w:r>
              <w:rPr>
                <w:sz w:val="24"/>
                <w:szCs w:val="24"/>
              </w:rPr>
              <w:t>Year 5</w:t>
            </w:r>
          </w:p>
        </w:tc>
      </w:tr>
      <w:tr w:rsidR="007E69D4">
        <w:tc>
          <w:tcPr>
            <w:tcW w:w="2315" w:type="dxa"/>
            <w:shd w:val="clear" w:color="auto" w:fill="auto"/>
          </w:tcPr>
          <w:p w:rsidR="007E69D4" w:rsidRDefault="00C83C44">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SOC 1</w:t>
            </w:r>
          </w:p>
        </w:tc>
        <w:tc>
          <w:tcPr>
            <w:tcW w:w="2271" w:type="dxa"/>
          </w:tcPr>
          <w:p w:rsidR="007E69D4" w:rsidRDefault="00C83C44">
            <w:pPr>
              <w:spacing w:after="200" w:line="276" w:lineRule="auto"/>
              <w:ind w:left="0" w:firstLine="0"/>
              <w:jc w:val="center"/>
              <w:rPr>
                <w:sz w:val="24"/>
                <w:szCs w:val="24"/>
              </w:rPr>
            </w:pPr>
            <w:r>
              <w:rPr>
                <w:sz w:val="24"/>
                <w:szCs w:val="24"/>
              </w:rPr>
              <w:t>*</w:t>
            </w:r>
          </w:p>
        </w:tc>
        <w:tc>
          <w:tcPr>
            <w:tcW w:w="2271" w:type="dxa"/>
          </w:tcPr>
          <w:p w:rsidR="007E69D4" w:rsidRDefault="007E69D4">
            <w:pPr>
              <w:spacing w:after="200" w:line="276" w:lineRule="auto"/>
              <w:ind w:left="0" w:firstLine="0"/>
              <w:jc w:val="center"/>
              <w:rPr>
                <w:sz w:val="24"/>
                <w:szCs w:val="24"/>
              </w:rPr>
            </w:pPr>
          </w:p>
        </w:tc>
        <w:tc>
          <w:tcPr>
            <w:tcW w:w="2271" w:type="dxa"/>
          </w:tcPr>
          <w:p w:rsidR="007E69D4" w:rsidRDefault="007E69D4">
            <w:pPr>
              <w:spacing w:after="200" w:line="276" w:lineRule="auto"/>
              <w:ind w:left="0" w:firstLine="0"/>
              <w:jc w:val="center"/>
              <w:rPr>
                <w:sz w:val="24"/>
                <w:szCs w:val="24"/>
              </w:rPr>
            </w:pPr>
          </w:p>
        </w:tc>
        <w:tc>
          <w:tcPr>
            <w:tcW w:w="2271" w:type="dxa"/>
          </w:tcPr>
          <w:p w:rsidR="007E69D4" w:rsidRDefault="007E69D4">
            <w:pPr>
              <w:spacing w:after="200" w:line="276" w:lineRule="auto"/>
              <w:ind w:left="0" w:firstLine="0"/>
              <w:jc w:val="center"/>
              <w:rPr>
                <w:sz w:val="24"/>
                <w:szCs w:val="24"/>
              </w:rPr>
            </w:pPr>
          </w:p>
        </w:tc>
        <w:tc>
          <w:tcPr>
            <w:tcW w:w="2271" w:type="dxa"/>
          </w:tcPr>
          <w:p w:rsidR="007E69D4" w:rsidRDefault="007E69D4">
            <w:pPr>
              <w:spacing w:after="200" w:line="276" w:lineRule="auto"/>
              <w:ind w:left="0" w:firstLine="0"/>
              <w:jc w:val="center"/>
              <w:rPr>
                <w:sz w:val="24"/>
                <w:szCs w:val="24"/>
              </w:rPr>
            </w:pPr>
          </w:p>
        </w:tc>
      </w:tr>
      <w:tr w:rsidR="007E69D4">
        <w:tc>
          <w:tcPr>
            <w:tcW w:w="2315" w:type="dxa"/>
            <w:shd w:val="clear" w:color="auto" w:fill="auto"/>
          </w:tcPr>
          <w:p w:rsidR="007E69D4" w:rsidRDefault="00C83C44">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SOC 2</w:t>
            </w:r>
          </w:p>
        </w:tc>
        <w:tc>
          <w:tcPr>
            <w:tcW w:w="2271" w:type="dxa"/>
          </w:tcPr>
          <w:p w:rsidR="007E69D4" w:rsidRDefault="007E69D4">
            <w:pPr>
              <w:spacing w:after="200" w:line="276" w:lineRule="auto"/>
              <w:ind w:left="0" w:firstLine="0"/>
              <w:jc w:val="center"/>
              <w:rPr>
                <w:sz w:val="24"/>
                <w:szCs w:val="24"/>
              </w:rPr>
            </w:pPr>
          </w:p>
        </w:tc>
        <w:tc>
          <w:tcPr>
            <w:tcW w:w="2271" w:type="dxa"/>
          </w:tcPr>
          <w:p w:rsidR="007E69D4" w:rsidRDefault="00C83C44">
            <w:pPr>
              <w:spacing w:after="200" w:line="276" w:lineRule="auto"/>
              <w:ind w:left="0" w:firstLine="0"/>
              <w:jc w:val="center"/>
              <w:rPr>
                <w:sz w:val="24"/>
                <w:szCs w:val="24"/>
              </w:rPr>
            </w:pPr>
            <w:r>
              <w:rPr>
                <w:sz w:val="24"/>
                <w:szCs w:val="24"/>
              </w:rPr>
              <w:t>*</w:t>
            </w:r>
          </w:p>
        </w:tc>
        <w:tc>
          <w:tcPr>
            <w:tcW w:w="2271" w:type="dxa"/>
          </w:tcPr>
          <w:p w:rsidR="007E69D4" w:rsidRDefault="007E69D4">
            <w:pPr>
              <w:spacing w:after="200" w:line="276" w:lineRule="auto"/>
              <w:ind w:left="0" w:firstLine="0"/>
              <w:jc w:val="center"/>
              <w:rPr>
                <w:sz w:val="24"/>
                <w:szCs w:val="24"/>
              </w:rPr>
            </w:pPr>
          </w:p>
        </w:tc>
        <w:tc>
          <w:tcPr>
            <w:tcW w:w="2271" w:type="dxa"/>
          </w:tcPr>
          <w:p w:rsidR="007E69D4" w:rsidRDefault="007E69D4">
            <w:pPr>
              <w:spacing w:after="200" w:line="276" w:lineRule="auto"/>
              <w:ind w:left="0" w:firstLine="0"/>
              <w:jc w:val="center"/>
              <w:rPr>
                <w:sz w:val="24"/>
                <w:szCs w:val="24"/>
              </w:rPr>
            </w:pPr>
          </w:p>
        </w:tc>
        <w:tc>
          <w:tcPr>
            <w:tcW w:w="2271" w:type="dxa"/>
          </w:tcPr>
          <w:p w:rsidR="007E69D4" w:rsidRDefault="007E69D4">
            <w:pPr>
              <w:spacing w:after="200" w:line="276" w:lineRule="auto"/>
              <w:ind w:left="0" w:firstLine="0"/>
              <w:jc w:val="center"/>
              <w:rPr>
                <w:sz w:val="24"/>
                <w:szCs w:val="24"/>
              </w:rPr>
            </w:pPr>
          </w:p>
        </w:tc>
      </w:tr>
      <w:tr w:rsidR="007E69D4">
        <w:tc>
          <w:tcPr>
            <w:tcW w:w="2315" w:type="dxa"/>
            <w:shd w:val="clear" w:color="auto" w:fill="auto"/>
          </w:tcPr>
          <w:p w:rsidR="007E69D4" w:rsidRDefault="00C83C44">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SOC 3</w:t>
            </w:r>
          </w:p>
        </w:tc>
        <w:tc>
          <w:tcPr>
            <w:tcW w:w="2271" w:type="dxa"/>
          </w:tcPr>
          <w:p w:rsidR="007E69D4" w:rsidRDefault="007E69D4">
            <w:pPr>
              <w:spacing w:after="200" w:line="276" w:lineRule="auto"/>
              <w:ind w:left="0" w:firstLine="0"/>
              <w:jc w:val="center"/>
              <w:rPr>
                <w:sz w:val="24"/>
                <w:szCs w:val="24"/>
              </w:rPr>
            </w:pPr>
          </w:p>
        </w:tc>
        <w:tc>
          <w:tcPr>
            <w:tcW w:w="2271" w:type="dxa"/>
          </w:tcPr>
          <w:p w:rsidR="007E69D4" w:rsidRDefault="007E69D4">
            <w:pPr>
              <w:spacing w:after="200" w:line="276" w:lineRule="auto"/>
              <w:ind w:left="0" w:firstLine="0"/>
              <w:jc w:val="center"/>
              <w:rPr>
                <w:sz w:val="24"/>
                <w:szCs w:val="24"/>
              </w:rPr>
            </w:pPr>
          </w:p>
        </w:tc>
        <w:tc>
          <w:tcPr>
            <w:tcW w:w="2271" w:type="dxa"/>
          </w:tcPr>
          <w:p w:rsidR="007E69D4" w:rsidRDefault="00C83C44">
            <w:pPr>
              <w:spacing w:after="200" w:line="276" w:lineRule="auto"/>
              <w:ind w:left="0" w:firstLine="0"/>
              <w:jc w:val="center"/>
              <w:rPr>
                <w:sz w:val="24"/>
                <w:szCs w:val="24"/>
              </w:rPr>
            </w:pPr>
            <w:r>
              <w:rPr>
                <w:sz w:val="24"/>
                <w:szCs w:val="24"/>
              </w:rPr>
              <w:t>*</w:t>
            </w:r>
          </w:p>
        </w:tc>
        <w:tc>
          <w:tcPr>
            <w:tcW w:w="2271" w:type="dxa"/>
          </w:tcPr>
          <w:p w:rsidR="007E69D4" w:rsidRDefault="007E69D4">
            <w:pPr>
              <w:spacing w:after="200" w:line="276" w:lineRule="auto"/>
              <w:ind w:left="0" w:firstLine="0"/>
              <w:jc w:val="center"/>
              <w:rPr>
                <w:sz w:val="24"/>
                <w:szCs w:val="24"/>
              </w:rPr>
            </w:pPr>
          </w:p>
        </w:tc>
        <w:tc>
          <w:tcPr>
            <w:tcW w:w="2271" w:type="dxa"/>
          </w:tcPr>
          <w:p w:rsidR="007E69D4" w:rsidRDefault="007E69D4">
            <w:pPr>
              <w:spacing w:after="200" w:line="276" w:lineRule="auto"/>
              <w:ind w:left="0" w:firstLine="0"/>
              <w:jc w:val="center"/>
              <w:rPr>
                <w:sz w:val="24"/>
                <w:szCs w:val="24"/>
              </w:rPr>
            </w:pPr>
          </w:p>
        </w:tc>
      </w:tr>
      <w:tr w:rsidR="007E69D4">
        <w:tc>
          <w:tcPr>
            <w:tcW w:w="2315" w:type="dxa"/>
            <w:shd w:val="clear" w:color="auto" w:fill="auto"/>
          </w:tcPr>
          <w:p w:rsidR="007E69D4" w:rsidRDefault="00C83C44">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SOC 4</w:t>
            </w:r>
          </w:p>
        </w:tc>
        <w:tc>
          <w:tcPr>
            <w:tcW w:w="2271" w:type="dxa"/>
          </w:tcPr>
          <w:p w:rsidR="007E69D4" w:rsidRDefault="007E69D4">
            <w:pPr>
              <w:spacing w:after="200" w:line="276" w:lineRule="auto"/>
              <w:ind w:left="0" w:firstLine="0"/>
              <w:jc w:val="center"/>
              <w:rPr>
                <w:sz w:val="24"/>
                <w:szCs w:val="24"/>
              </w:rPr>
            </w:pPr>
          </w:p>
        </w:tc>
        <w:tc>
          <w:tcPr>
            <w:tcW w:w="2271" w:type="dxa"/>
          </w:tcPr>
          <w:p w:rsidR="007E69D4" w:rsidRDefault="007E69D4">
            <w:pPr>
              <w:spacing w:after="200" w:line="276" w:lineRule="auto"/>
              <w:ind w:left="0" w:firstLine="0"/>
              <w:jc w:val="center"/>
              <w:rPr>
                <w:sz w:val="24"/>
                <w:szCs w:val="24"/>
              </w:rPr>
            </w:pPr>
          </w:p>
        </w:tc>
        <w:tc>
          <w:tcPr>
            <w:tcW w:w="2271" w:type="dxa"/>
          </w:tcPr>
          <w:p w:rsidR="007E69D4" w:rsidRDefault="007E69D4">
            <w:pPr>
              <w:spacing w:after="200" w:line="276" w:lineRule="auto"/>
              <w:ind w:left="0" w:firstLine="0"/>
              <w:jc w:val="center"/>
              <w:rPr>
                <w:sz w:val="24"/>
                <w:szCs w:val="24"/>
              </w:rPr>
            </w:pPr>
          </w:p>
        </w:tc>
        <w:tc>
          <w:tcPr>
            <w:tcW w:w="2271" w:type="dxa"/>
          </w:tcPr>
          <w:p w:rsidR="007E69D4" w:rsidRDefault="00C83C44">
            <w:pPr>
              <w:spacing w:after="200" w:line="276" w:lineRule="auto"/>
              <w:ind w:left="0" w:firstLine="0"/>
              <w:jc w:val="center"/>
              <w:rPr>
                <w:sz w:val="24"/>
                <w:szCs w:val="24"/>
              </w:rPr>
            </w:pPr>
            <w:r>
              <w:rPr>
                <w:sz w:val="24"/>
                <w:szCs w:val="24"/>
              </w:rPr>
              <w:t>*</w:t>
            </w:r>
          </w:p>
        </w:tc>
        <w:tc>
          <w:tcPr>
            <w:tcW w:w="2271" w:type="dxa"/>
          </w:tcPr>
          <w:p w:rsidR="007E69D4" w:rsidRDefault="007E69D4">
            <w:pPr>
              <w:spacing w:after="200" w:line="276" w:lineRule="auto"/>
              <w:ind w:left="0" w:firstLine="0"/>
              <w:jc w:val="center"/>
              <w:rPr>
                <w:sz w:val="24"/>
                <w:szCs w:val="24"/>
              </w:rPr>
            </w:pPr>
          </w:p>
        </w:tc>
      </w:tr>
      <w:tr w:rsidR="007E69D4">
        <w:tc>
          <w:tcPr>
            <w:tcW w:w="2315" w:type="dxa"/>
            <w:shd w:val="clear" w:color="auto" w:fill="auto"/>
          </w:tcPr>
          <w:p w:rsidR="007E69D4" w:rsidRDefault="00C83C44">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SOC 5</w:t>
            </w:r>
          </w:p>
        </w:tc>
        <w:tc>
          <w:tcPr>
            <w:tcW w:w="2271" w:type="dxa"/>
          </w:tcPr>
          <w:p w:rsidR="007E69D4" w:rsidRDefault="007E69D4">
            <w:pPr>
              <w:spacing w:after="200" w:line="276" w:lineRule="auto"/>
              <w:ind w:left="0" w:firstLine="0"/>
              <w:jc w:val="center"/>
              <w:rPr>
                <w:sz w:val="24"/>
                <w:szCs w:val="24"/>
              </w:rPr>
            </w:pPr>
          </w:p>
        </w:tc>
        <w:tc>
          <w:tcPr>
            <w:tcW w:w="2271" w:type="dxa"/>
          </w:tcPr>
          <w:p w:rsidR="007E69D4" w:rsidRDefault="007E69D4">
            <w:pPr>
              <w:spacing w:after="200" w:line="276" w:lineRule="auto"/>
              <w:ind w:left="0" w:firstLine="0"/>
              <w:jc w:val="center"/>
              <w:rPr>
                <w:sz w:val="24"/>
                <w:szCs w:val="24"/>
              </w:rPr>
            </w:pPr>
          </w:p>
        </w:tc>
        <w:tc>
          <w:tcPr>
            <w:tcW w:w="2271" w:type="dxa"/>
          </w:tcPr>
          <w:p w:rsidR="007E69D4" w:rsidRDefault="007E69D4">
            <w:pPr>
              <w:spacing w:after="200" w:line="276" w:lineRule="auto"/>
              <w:ind w:left="0" w:firstLine="0"/>
              <w:jc w:val="center"/>
              <w:rPr>
                <w:sz w:val="24"/>
                <w:szCs w:val="24"/>
              </w:rPr>
            </w:pPr>
          </w:p>
        </w:tc>
        <w:tc>
          <w:tcPr>
            <w:tcW w:w="2271" w:type="dxa"/>
          </w:tcPr>
          <w:p w:rsidR="007E69D4" w:rsidRDefault="007E69D4">
            <w:pPr>
              <w:spacing w:after="200" w:line="276" w:lineRule="auto"/>
              <w:ind w:left="0" w:firstLine="0"/>
              <w:jc w:val="center"/>
              <w:rPr>
                <w:sz w:val="24"/>
                <w:szCs w:val="24"/>
              </w:rPr>
            </w:pPr>
          </w:p>
        </w:tc>
        <w:tc>
          <w:tcPr>
            <w:tcW w:w="2271" w:type="dxa"/>
          </w:tcPr>
          <w:p w:rsidR="007E69D4" w:rsidRDefault="00C83C44">
            <w:pPr>
              <w:spacing w:after="200" w:line="276" w:lineRule="auto"/>
              <w:ind w:left="0" w:firstLine="0"/>
              <w:jc w:val="center"/>
              <w:rPr>
                <w:sz w:val="24"/>
                <w:szCs w:val="24"/>
              </w:rPr>
            </w:pPr>
            <w:r>
              <w:rPr>
                <w:sz w:val="24"/>
                <w:szCs w:val="24"/>
              </w:rPr>
              <w:t>*</w:t>
            </w:r>
          </w:p>
        </w:tc>
      </w:tr>
    </w:tbl>
    <w:p w:rsidR="007E69D4" w:rsidRDefault="007E69D4">
      <w:pPr>
        <w:spacing w:after="0"/>
        <w:ind w:left="0" w:firstLine="0"/>
        <w:jc w:val="center"/>
        <w:rPr>
          <w:sz w:val="24"/>
          <w:szCs w:val="24"/>
        </w:rPr>
      </w:pPr>
    </w:p>
    <w:p w:rsidR="007E69D4" w:rsidRDefault="007E69D4">
      <w:pPr>
        <w:spacing w:after="0"/>
        <w:ind w:left="0" w:firstLine="0"/>
        <w:jc w:val="center"/>
        <w:rPr>
          <w:sz w:val="24"/>
          <w:szCs w:val="24"/>
        </w:rPr>
      </w:pPr>
    </w:p>
    <w:p w:rsidR="007E69D4" w:rsidRDefault="007E69D4">
      <w:pPr>
        <w:spacing w:after="0"/>
        <w:ind w:left="0" w:firstLine="0"/>
        <w:jc w:val="center"/>
        <w:rPr>
          <w:sz w:val="24"/>
          <w:szCs w:val="24"/>
        </w:rPr>
      </w:pPr>
    </w:p>
    <w:p w:rsidR="007E69D4" w:rsidRDefault="007E69D4">
      <w:pPr>
        <w:spacing w:after="0"/>
        <w:ind w:left="0" w:firstLine="0"/>
        <w:jc w:val="center"/>
        <w:rPr>
          <w:sz w:val="24"/>
          <w:szCs w:val="24"/>
        </w:rPr>
      </w:pPr>
    </w:p>
    <w:p w:rsidR="007E69D4" w:rsidRDefault="007E69D4">
      <w:pPr>
        <w:spacing w:after="0"/>
        <w:ind w:left="0" w:firstLine="0"/>
        <w:jc w:val="center"/>
        <w:rPr>
          <w:sz w:val="24"/>
          <w:szCs w:val="24"/>
        </w:rPr>
      </w:pPr>
    </w:p>
    <w:p w:rsidR="007E69D4" w:rsidRDefault="00C83C44">
      <w:pPr>
        <w:spacing w:after="0"/>
        <w:ind w:left="0" w:firstLine="0"/>
        <w:jc w:val="center"/>
        <w:rPr>
          <w:sz w:val="24"/>
          <w:szCs w:val="24"/>
        </w:rPr>
      </w:pPr>
      <w:r>
        <w:rPr>
          <w:sz w:val="24"/>
          <w:szCs w:val="24"/>
        </w:rPr>
        <w:t xml:space="preserve"> </w:t>
      </w:r>
    </w:p>
    <w:p w:rsidR="007E69D4" w:rsidRDefault="00C83C44">
      <w:pPr>
        <w:spacing w:after="200" w:line="276" w:lineRule="auto"/>
        <w:ind w:left="0" w:firstLine="0"/>
        <w:rPr>
          <w:smallCaps/>
          <w:sz w:val="28"/>
          <w:szCs w:val="28"/>
        </w:rPr>
      </w:pPr>
      <w:r>
        <w:rPr>
          <w:smallCaps/>
          <w:sz w:val="28"/>
          <w:szCs w:val="28"/>
        </w:rPr>
        <w:t>Part V: Intended Analysis, Responsibility, and Communication</w:t>
      </w:r>
      <w:r>
        <w:rPr>
          <w:noProof/>
        </w:rPr>
        <mc:AlternateContent>
          <mc:Choice Requires="wpg">
            <w:drawing>
              <wp:anchor distT="4294967295" distB="4294967295" distL="114300" distR="114300" simplePos="0" relativeHeight="251673600" behindDoc="0" locked="0" layoutInCell="1" hidden="0" allowOverlap="1">
                <wp:simplePos x="0" y="0"/>
                <wp:positionH relativeFrom="column">
                  <wp:posOffset>1079500</wp:posOffset>
                </wp:positionH>
                <wp:positionV relativeFrom="paragraph">
                  <wp:posOffset>284496</wp:posOffset>
                </wp:positionV>
                <wp:extent cx="6962775" cy="50800"/>
                <wp:effectExtent l="0" t="0" r="0" b="0"/>
                <wp:wrapNone/>
                <wp:docPr id="25" name="Straight Arrow Connector 25"/>
                <wp:cNvGraphicFramePr/>
                <a:graphic xmlns:a="http://schemas.openxmlformats.org/drawingml/2006/main">
                  <a:graphicData uri="http://schemas.microsoft.com/office/word/2010/wordprocessingShape">
                    <wps:wsp>
                      <wps:cNvCnPr/>
                      <wps:spPr>
                        <a:xfrm>
                          <a:off x="1864613" y="3780000"/>
                          <a:ext cx="6962775" cy="0"/>
                        </a:xfrm>
                        <a:prstGeom prst="straightConnector1">
                          <a:avLst/>
                        </a:prstGeom>
                        <a:noFill/>
                        <a:ln w="50800" cap="flat" cmpd="thickThin">
                          <a:solidFill>
                            <a:srgbClr val="00206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5" distT="4294967295" distL="114300" distR="114300" hidden="0" layoutInCell="1" locked="0" relativeHeight="0" simplePos="0">
                <wp:simplePos x="0" y="0"/>
                <wp:positionH relativeFrom="column">
                  <wp:posOffset>1079500</wp:posOffset>
                </wp:positionH>
                <wp:positionV relativeFrom="paragraph">
                  <wp:posOffset>284496</wp:posOffset>
                </wp:positionV>
                <wp:extent cx="6962775" cy="50800"/>
                <wp:effectExtent b="0" l="0" r="0" t="0"/>
                <wp:wrapNone/>
                <wp:docPr id="25" name="image5.png"/>
                <a:graphic>
                  <a:graphicData uri="http://schemas.openxmlformats.org/drawingml/2006/picture">
                    <pic:pic>
                      <pic:nvPicPr>
                        <pic:cNvPr id="0" name="image5.png"/>
                        <pic:cNvPicPr preferRelativeResize="0"/>
                      </pic:nvPicPr>
                      <pic:blipFill>
                        <a:blip r:embed="rId23"/>
                        <a:srcRect/>
                        <a:stretch>
                          <a:fillRect/>
                        </a:stretch>
                      </pic:blipFill>
                      <pic:spPr>
                        <a:xfrm>
                          <a:off x="0" y="0"/>
                          <a:ext cx="6962775" cy="50800"/>
                        </a:xfrm>
                        <a:prstGeom prst="rect"/>
                        <a:ln/>
                      </pic:spPr>
                    </pic:pic>
                  </a:graphicData>
                </a:graphic>
              </wp:anchor>
            </w:drawing>
          </mc:Fallback>
        </mc:AlternateContent>
      </w:r>
    </w:p>
    <w:p w:rsidR="007E69D4" w:rsidRDefault="00C83C44">
      <w:pPr>
        <w:shd w:val="clear" w:color="auto" w:fill="FFFFFF"/>
        <w:spacing w:after="0"/>
        <w:ind w:left="0" w:firstLine="0"/>
        <w:rPr>
          <w:sz w:val="24"/>
          <w:szCs w:val="24"/>
        </w:rPr>
      </w:pPr>
      <w:r>
        <w:rPr>
          <w:sz w:val="24"/>
          <w:szCs w:val="24"/>
        </w:rPr>
        <w:t>Explanation:</w:t>
      </w:r>
    </w:p>
    <w:p w:rsidR="007E69D4" w:rsidRDefault="00C83C44">
      <w:pPr>
        <w:numPr>
          <w:ilvl w:val="0"/>
          <w:numId w:val="5"/>
        </w:numPr>
        <w:shd w:val="clear" w:color="auto" w:fill="FFFFFF"/>
        <w:spacing w:after="0"/>
        <w:rPr>
          <w:sz w:val="24"/>
          <w:szCs w:val="24"/>
        </w:rPr>
      </w:pPr>
      <w:r>
        <w:rPr>
          <w:sz w:val="24"/>
          <w:szCs w:val="24"/>
        </w:rPr>
        <w:t>Implementation of the assessment plan should be a shared responsibility--identify who was involved in developing the assessment plan</w:t>
      </w:r>
    </w:p>
    <w:p w:rsidR="007E69D4" w:rsidRDefault="007E69D4">
      <w:pPr>
        <w:shd w:val="clear" w:color="auto" w:fill="FFFFFF"/>
        <w:spacing w:after="0"/>
        <w:ind w:left="0" w:firstLine="0"/>
        <w:rPr>
          <w:sz w:val="24"/>
          <w:szCs w:val="24"/>
        </w:rPr>
      </w:pPr>
    </w:p>
    <w:p w:rsidR="007E69D4" w:rsidRDefault="00C83C44">
      <w:pPr>
        <w:shd w:val="clear" w:color="auto" w:fill="FFFFFF"/>
        <w:spacing w:after="0"/>
        <w:ind w:left="0" w:firstLine="720"/>
        <w:rPr>
          <w:sz w:val="24"/>
          <w:szCs w:val="24"/>
        </w:rPr>
      </w:pPr>
      <w:r>
        <w:rPr>
          <w:sz w:val="24"/>
          <w:szCs w:val="24"/>
        </w:rPr>
        <w:t>Patricia Arend, Augustine Aryee, Zachary Miner, and Jason Nwankwo</w:t>
      </w:r>
    </w:p>
    <w:p w:rsidR="007E69D4" w:rsidRDefault="007E69D4">
      <w:pPr>
        <w:shd w:val="clear" w:color="auto" w:fill="FFFFFF"/>
        <w:spacing w:after="0"/>
        <w:ind w:left="0" w:firstLine="0"/>
        <w:rPr>
          <w:sz w:val="24"/>
          <w:szCs w:val="24"/>
        </w:rPr>
      </w:pPr>
    </w:p>
    <w:p w:rsidR="007E69D4" w:rsidRDefault="00C83C44">
      <w:pPr>
        <w:numPr>
          <w:ilvl w:val="0"/>
          <w:numId w:val="5"/>
        </w:numPr>
        <w:shd w:val="clear" w:color="auto" w:fill="FFFFFF"/>
        <w:spacing w:after="0"/>
        <w:rPr>
          <w:sz w:val="24"/>
          <w:szCs w:val="24"/>
        </w:rPr>
      </w:pPr>
      <w:r>
        <w:rPr>
          <w:sz w:val="24"/>
          <w:szCs w:val="24"/>
        </w:rPr>
        <w:t>Identify who will be involved in the analysis and evaluation of the subsequent evidence</w:t>
      </w:r>
    </w:p>
    <w:p w:rsidR="007E69D4" w:rsidRDefault="007E69D4">
      <w:pPr>
        <w:shd w:val="clear" w:color="auto" w:fill="FFFFFF"/>
        <w:spacing w:after="0"/>
        <w:ind w:left="0" w:firstLine="0"/>
        <w:rPr>
          <w:sz w:val="24"/>
          <w:szCs w:val="24"/>
        </w:rPr>
      </w:pPr>
    </w:p>
    <w:p w:rsidR="007E69D4" w:rsidRDefault="00C83C44">
      <w:pPr>
        <w:shd w:val="clear" w:color="auto" w:fill="FFFFFF"/>
        <w:spacing w:after="0"/>
        <w:ind w:left="0" w:firstLine="720"/>
        <w:rPr>
          <w:sz w:val="24"/>
          <w:szCs w:val="24"/>
        </w:rPr>
      </w:pPr>
      <w:r>
        <w:rPr>
          <w:sz w:val="24"/>
          <w:szCs w:val="24"/>
        </w:rPr>
        <w:t>Patricia Arend, Augustine Aryee, Zachary Miner, and Jason Nwankwo</w:t>
      </w:r>
    </w:p>
    <w:p w:rsidR="007E69D4" w:rsidRDefault="007E69D4">
      <w:pPr>
        <w:shd w:val="clear" w:color="auto" w:fill="FFFFFF"/>
        <w:spacing w:after="0"/>
        <w:ind w:left="0" w:firstLine="0"/>
        <w:rPr>
          <w:sz w:val="24"/>
          <w:szCs w:val="24"/>
        </w:rPr>
      </w:pPr>
    </w:p>
    <w:p w:rsidR="007E69D4" w:rsidRDefault="00C83C44">
      <w:pPr>
        <w:numPr>
          <w:ilvl w:val="0"/>
          <w:numId w:val="5"/>
        </w:numPr>
        <w:shd w:val="clear" w:color="auto" w:fill="FFFFFF"/>
        <w:spacing w:after="0"/>
        <w:rPr>
          <w:sz w:val="24"/>
          <w:szCs w:val="24"/>
        </w:rPr>
      </w:pPr>
      <w:r>
        <w:rPr>
          <w:sz w:val="24"/>
          <w:szCs w:val="24"/>
        </w:rPr>
        <w:t>Identify who will be responsible for communicating results and creating an action plan</w:t>
      </w:r>
    </w:p>
    <w:p w:rsidR="007E69D4" w:rsidRDefault="007E69D4">
      <w:pPr>
        <w:shd w:val="clear" w:color="auto" w:fill="FFFFFF"/>
        <w:spacing w:after="0"/>
        <w:ind w:left="0" w:firstLine="0"/>
        <w:rPr>
          <w:sz w:val="24"/>
          <w:szCs w:val="24"/>
        </w:rPr>
      </w:pPr>
    </w:p>
    <w:p w:rsidR="007E69D4" w:rsidRDefault="00C83C44">
      <w:pPr>
        <w:shd w:val="clear" w:color="auto" w:fill="FFFFFF"/>
        <w:spacing w:after="0"/>
        <w:ind w:firstLine="720"/>
        <w:rPr>
          <w:sz w:val="24"/>
          <w:szCs w:val="24"/>
        </w:rPr>
      </w:pPr>
      <w:r>
        <w:rPr>
          <w:sz w:val="24"/>
          <w:szCs w:val="24"/>
        </w:rPr>
        <w:t>Zachary Miner will be the primary individual in charge of communicating results</w:t>
      </w:r>
    </w:p>
    <w:p w:rsidR="007E69D4" w:rsidRDefault="007E69D4">
      <w:pPr>
        <w:shd w:val="clear" w:color="auto" w:fill="FFFFFF"/>
        <w:spacing w:after="0"/>
        <w:ind w:firstLine="720"/>
        <w:rPr>
          <w:sz w:val="24"/>
          <w:szCs w:val="24"/>
        </w:rPr>
      </w:pPr>
    </w:p>
    <w:p w:rsidR="007E69D4" w:rsidRDefault="00C83C44">
      <w:pPr>
        <w:shd w:val="clear" w:color="auto" w:fill="FFFFFF"/>
        <w:spacing w:after="0"/>
        <w:ind w:firstLine="720"/>
        <w:rPr>
          <w:sz w:val="24"/>
          <w:szCs w:val="24"/>
        </w:rPr>
      </w:pPr>
      <w:r>
        <w:rPr>
          <w:sz w:val="24"/>
          <w:szCs w:val="24"/>
        </w:rPr>
        <w:t>Patricia Arend, Augustine Aryee, Zachary Miner, and Jason Nwankwo are all in charge of creating an action plan</w:t>
      </w:r>
    </w:p>
    <w:p w:rsidR="007E69D4" w:rsidRDefault="007E69D4">
      <w:pPr>
        <w:shd w:val="clear" w:color="auto" w:fill="FFFFFF"/>
        <w:spacing w:after="0"/>
        <w:ind w:left="0" w:firstLine="0"/>
        <w:rPr>
          <w:sz w:val="24"/>
          <w:szCs w:val="24"/>
        </w:rPr>
      </w:pPr>
    </w:p>
    <w:p w:rsidR="007E69D4" w:rsidRDefault="00C83C44">
      <w:pPr>
        <w:numPr>
          <w:ilvl w:val="0"/>
          <w:numId w:val="5"/>
        </w:numPr>
        <w:shd w:val="clear" w:color="auto" w:fill="FFFFFF"/>
        <w:spacing w:after="0"/>
        <w:rPr>
          <w:sz w:val="24"/>
          <w:szCs w:val="24"/>
        </w:rPr>
      </w:pPr>
      <w:r>
        <w:rPr>
          <w:sz w:val="24"/>
          <w:szCs w:val="24"/>
        </w:rPr>
        <w:t>Can utilize a diagram to show the cycle of assessment</w:t>
      </w:r>
    </w:p>
    <w:p w:rsidR="007E69D4" w:rsidRDefault="00C83C44">
      <w:pPr>
        <w:spacing w:after="0"/>
        <w:ind w:left="0" w:firstLine="0"/>
        <w:rPr>
          <w:rFonts w:ascii="Arial" w:eastAsia="Arial" w:hAnsi="Arial" w:cs="Arial"/>
          <w:b/>
          <w:sz w:val="28"/>
          <w:szCs w:val="28"/>
        </w:rPr>
      </w:pPr>
      <w:bookmarkStart w:id="2" w:name="_heading=h.gjdgxs" w:colFirst="0" w:colLast="0"/>
      <w:bookmarkEnd w:id="2"/>
      <w:r>
        <w:br w:type="column"/>
      </w:r>
      <w:r>
        <w:rPr>
          <w:rFonts w:ascii="Arial" w:eastAsia="Arial" w:hAnsi="Arial" w:cs="Arial"/>
          <w:b/>
          <w:sz w:val="28"/>
          <w:szCs w:val="28"/>
        </w:rPr>
        <w:t>Glossary of Terms</w:t>
      </w:r>
    </w:p>
    <w:p w:rsidR="007E69D4" w:rsidRDefault="007E69D4">
      <w:pPr>
        <w:spacing w:after="0"/>
        <w:ind w:left="0" w:firstLine="0"/>
        <w:jc w:val="center"/>
        <w:rPr>
          <w:rFonts w:ascii="Arial" w:eastAsia="Arial" w:hAnsi="Arial" w:cs="Arial"/>
          <w:sz w:val="24"/>
          <w:szCs w:val="24"/>
        </w:rPr>
      </w:pPr>
    </w:p>
    <w:p w:rsidR="007E69D4" w:rsidRDefault="00C83C44">
      <w:pPr>
        <w:spacing w:after="0"/>
        <w:ind w:left="360" w:right="986"/>
        <w:rPr>
          <w:rFonts w:ascii="Arial" w:eastAsia="Arial" w:hAnsi="Arial" w:cs="Arial"/>
          <w:sz w:val="24"/>
          <w:szCs w:val="24"/>
        </w:rPr>
      </w:pPr>
      <w:bookmarkStart w:id="3" w:name="bookmark=kix.wtqj7ou2ad0r" w:colFirst="0" w:colLast="0"/>
      <w:bookmarkEnd w:id="3"/>
      <w:r>
        <w:rPr>
          <w:rFonts w:ascii="Arial" w:eastAsia="Arial" w:hAnsi="Arial" w:cs="Arial"/>
          <w:b/>
          <w:sz w:val="24"/>
          <w:szCs w:val="24"/>
          <w:u w:val="single"/>
        </w:rPr>
        <w:t>Assessment Method:</w:t>
      </w:r>
      <w:r>
        <w:rPr>
          <w:rFonts w:ascii="Arial" w:eastAsia="Arial" w:hAnsi="Arial" w:cs="Arial"/>
          <w:sz w:val="24"/>
          <w:szCs w:val="24"/>
        </w:rPr>
        <w:t xml:space="preserve">   The assessment instrument(s) used to assess student learning.</w:t>
      </w:r>
    </w:p>
    <w:p w:rsidR="007E69D4" w:rsidRDefault="00C83C44">
      <w:pPr>
        <w:numPr>
          <w:ilvl w:val="0"/>
          <w:numId w:val="6"/>
        </w:numPr>
        <w:spacing w:after="0"/>
        <w:ind w:right="986"/>
        <w:rPr>
          <w:rFonts w:ascii="Arial" w:eastAsia="Arial" w:hAnsi="Arial" w:cs="Arial"/>
          <w:sz w:val="24"/>
          <w:szCs w:val="24"/>
        </w:rPr>
      </w:pPr>
      <w:r>
        <w:rPr>
          <w:rFonts w:ascii="Arial" w:eastAsia="Arial" w:hAnsi="Arial" w:cs="Arial"/>
          <w:b/>
          <w:sz w:val="24"/>
          <w:szCs w:val="24"/>
          <w:u w:val="single"/>
        </w:rPr>
        <w:t xml:space="preserve">Direct: </w:t>
      </w:r>
      <w:r>
        <w:rPr>
          <w:rFonts w:ascii="Arial" w:eastAsia="Arial" w:hAnsi="Arial" w:cs="Arial"/>
          <w:sz w:val="24"/>
          <w:szCs w:val="24"/>
        </w:rPr>
        <w:t>Linked to actual student work – i.e. written assignments, oral presentations, projects, etc.</w:t>
      </w:r>
    </w:p>
    <w:p w:rsidR="007E69D4" w:rsidRDefault="00C83C44">
      <w:pPr>
        <w:numPr>
          <w:ilvl w:val="0"/>
          <w:numId w:val="6"/>
        </w:numPr>
        <w:spacing w:after="0"/>
        <w:ind w:right="986"/>
        <w:rPr>
          <w:rFonts w:ascii="Arial" w:eastAsia="Arial" w:hAnsi="Arial" w:cs="Arial"/>
          <w:sz w:val="24"/>
          <w:szCs w:val="24"/>
        </w:rPr>
      </w:pPr>
      <w:r>
        <w:rPr>
          <w:rFonts w:ascii="Arial" w:eastAsia="Arial" w:hAnsi="Arial" w:cs="Arial"/>
          <w:b/>
          <w:sz w:val="24"/>
          <w:szCs w:val="24"/>
          <w:u w:val="single"/>
        </w:rPr>
        <w:t>Indirect:</w:t>
      </w:r>
      <w:r>
        <w:rPr>
          <w:rFonts w:ascii="Arial" w:eastAsia="Arial" w:hAnsi="Arial" w:cs="Arial"/>
          <w:sz w:val="24"/>
          <w:szCs w:val="24"/>
        </w:rPr>
        <w:t xml:space="preserve"> Not actual student work – i.e. surveys, focus groups, employer feedback, etc.</w:t>
      </w:r>
    </w:p>
    <w:p w:rsidR="007E69D4" w:rsidRDefault="007E69D4">
      <w:pPr>
        <w:spacing w:after="0"/>
        <w:ind w:left="360" w:right="986"/>
        <w:rPr>
          <w:rFonts w:ascii="Arial" w:eastAsia="Arial" w:hAnsi="Arial" w:cs="Arial"/>
          <w:sz w:val="24"/>
          <w:szCs w:val="24"/>
        </w:rPr>
      </w:pPr>
    </w:p>
    <w:p w:rsidR="007E69D4" w:rsidRDefault="00C83C44">
      <w:pPr>
        <w:spacing w:after="0"/>
        <w:ind w:left="360" w:right="986"/>
        <w:rPr>
          <w:rFonts w:ascii="Arial" w:eastAsia="Arial" w:hAnsi="Arial" w:cs="Arial"/>
          <w:sz w:val="24"/>
          <w:szCs w:val="24"/>
        </w:rPr>
      </w:pPr>
      <w:r>
        <w:rPr>
          <w:rFonts w:ascii="Arial" w:eastAsia="Arial" w:hAnsi="Arial" w:cs="Arial"/>
          <w:b/>
          <w:sz w:val="24"/>
          <w:szCs w:val="24"/>
          <w:u w:val="single"/>
        </w:rPr>
        <w:t>Department/Program Goals and Objectives:</w:t>
      </w:r>
      <w:r>
        <w:rPr>
          <w:rFonts w:ascii="Arial" w:eastAsia="Arial" w:hAnsi="Arial" w:cs="Arial"/>
          <w:sz w:val="24"/>
          <w:szCs w:val="24"/>
        </w:rPr>
        <w:t xml:space="preserve"> Usually a combination of learning outcomes and strategic outcomes, that may or may not be based on student-centered work. </w:t>
      </w:r>
    </w:p>
    <w:p w:rsidR="007E69D4" w:rsidRDefault="007E69D4">
      <w:pPr>
        <w:spacing w:after="0"/>
        <w:ind w:left="360" w:right="986"/>
        <w:rPr>
          <w:rFonts w:ascii="Arial" w:eastAsia="Arial" w:hAnsi="Arial" w:cs="Arial"/>
          <w:sz w:val="24"/>
          <w:szCs w:val="24"/>
        </w:rPr>
      </w:pPr>
    </w:p>
    <w:p w:rsidR="007E69D4" w:rsidRDefault="00C83C44">
      <w:pPr>
        <w:spacing w:after="0"/>
        <w:ind w:left="360" w:right="986"/>
        <w:rPr>
          <w:rFonts w:ascii="Arial" w:eastAsia="Arial" w:hAnsi="Arial" w:cs="Arial"/>
          <w:sz w:val="24"/>
          <w:szCs w:val="24"/>
        </w:rPr>
      </w:pPr>
      <w:r>
        <w:rPr>
          <w:rFonts w:ascii="Arial" w:eastAsia="Arial" w:hAnsi="Arial" w:cs="Arial"/>
          <w:b/>
          <w:sz w:val="24"/>
          <w:szCs w:val="24"/>
          <w:u w:val="single"/>
        </w:rPr>
        <w:t xml:space="preserve">Essential Learning Outcome (ELO): </w:t>
      </w:r>
      <w:r>
        <w:rPr>
          <w:rFonts w:ascii="Arial" w:eastAsia="Arial" w:hAnsi="Arial" w:cs="Arial"/>
          <w:sz w:val="24"/>
          <w:szCs w:val="24"/>
        </w:rPr>
        <w:t>The University-level Learning Outcomes - should be very broad. These are the specific characteristics a student should have upon graduation from the institution. Assessment from the Course, Program, Department and Divisional levels will link upward to show achievement.</w:t>
      </w:r>
    </w:p>
    <w:p w:rsidR="007E69D4" w:rsidRDefault="007E69D4">
      <w:pPr>
        <w:spacing w:after="0"/>
        <w:ind w:left="360" w:right="986"/>
        <w:rPr>
          <w:rFonts w:ascii="Arial" w:eastAsia="Arial" w:hAnsi="Arial" w:cs="Arial"/>
          <w:sz w:val="24"/>
          <w:szCs w:val="24"/>
        </w:rPr>
      </w:pPr>
    </w:p>
    <w:p w:rsidR="007E69D4" w:rsidRDefault="00C83C44">
      <w:pPr>
        <w:spacing w:after="0"/>
        <w:ind w:left="360" w:right="986"/>
        <w:rPr>
          <w:rFonts w:ascii="Comic Sans MS" w:eastAsia="Comic Sans MS" w:hAnsi="Comic Sans MS" w:cs="Comic Sans MS"/>
          <w:sz w:val="24"/>
          <w:szCs w:val="24"/>
        </w:rPr>
      </w:pPr>
      <w:r>
        <w:rPr>
          <w:rFonts w:ascii="Arial" w:eastAsia="Arial" w:hAnsi="Arial" w:cs="Arial"/>
          <w:b/>
          <w:sz w:val="24"/>
          <w:szCs w:val="24"/>
          <w:u w:val="single"/>
        </w:rPr>
        <w:t xml:space="preserve">Learning Outcome (LO): </w:t>
      </w:r>
      <w:r>
        <w:rPr>
          <w:rFonts w:ascii="Arial" w:eastAsia="Arial" w:hAnsi="Arial" w:cs="Arial"/>
          <w:sz w:val="24"/>
          <w:szCs w:val="24"/>
        </w:rPr>
        <w:t>Measurable statements that indicate the specific characteristics students should exhibit in order to demonstrate achievement. The levels of Learning Outcomes are LA&amp;S, Divisional, Department, Program and Course.</w:t>
      </w:r>
      <w:r>
        <w:rPr>
          <w:rFonts w:ascii="Comic Sans MS" w:eastAsia="Comic Sans MS" w:hAnsi="Comic Sans MS" w:cs="Comic Sans MS"/>
          <w:sz w:val="24"/>
          <w:szCs w:val="24"/>
        </w:rPr>
        <w:t xml:space="preserve">  </w:t>
      </w:r>
    </w:p>
    <w:p w:rsidR="007E69D4" w:rsidRDefault="007E69D4">
      <w:pPr>
        <w:spacing w:after="0"/>
        <w:ind w:left="360" w:right="986"/>
        <w:rPr>
          <w:rFonts w:ascii="Arial" w:eastAsia="Arial" w:hAnsi="Arial" w:cs="Arial"/>
          <w:sz w:val="24"/>
          <w:szCs w:val="24"/>
        </w:rPr>
      </w:pPr>
    </w:p>
    <w:p w:rsidR="007E69D4" w:rsidRDefault="00C83C44">
      <w:pPr>
        <w:spacing w:after="0"/>
        <w:ind w:left="360" w:right="986"/>
        <w:rPr>
          <w:rFonts w:ascii="Arial" w:eastAsia="Arial" w:hAnsi="Arial" w:cs="Arial"/>
          <w:sz w:val="24"/>
          <w:szCs w:val="24"/>
        </w:rPr>
      </w:pPr>
      <w:r>
        <w:rPr>
          <w:rFonts w:ascii="Arial" w:eastAsia="Arial" w:hAnsi="Arial" w:cs="Arial"/>
          <w:b/>
          <w:sz w:val="24"/>
          <w:szCs w:val="24"/>
          <w:u w:val="single"/>
        </w:rPr>
        <w:t xml:space="preserve">Mission Statement: </w:t>
      </w:r>
      <w:r>
        <w:rPr>
          <w:rFonts w:ascii="Arial" w:eastAsia="Arial" w:hAnsi="Arial" w:cs="Arial"/>
          <w:sz w:val="24"/>
          <w:szCs w:val="24"/>
        </w:rPr>
        <w:t>A concise statement that explains the purpose of the division, department, or program based on the primary functions.</w:t>
      </w:r>
    </w:p>
    <w:p w:rsidR="007E69D4" w:rsidRDefault="007E69D4">
      <w:pPr>
        <w:spacing w:after="0"/>
        <w:ind w:left="360" w:right="986"/>
        <w:rPr>
          <w:rFonts w:ascii="Arial" w:eastAsia="Arial" w:hAnsi="Arial" w:cs="Arial"/>
          <w:sz w:val="24"/>
          <w:szCs w:val="24"/>
        </w:rPr>
      </w:pPr>
    </w:p>
    <w:p w:rsidR="007E69D4" w:rsidRDefault="00C83C44">
      <w:pPr>
        <w:spacing w:after="0"/>
        <w:ind w:left="360" w:right="986"/>
        <w:rPr>
          <w:rFonts w:ascii="Arial" w:eastAsia="Arial" w:hAnsi="Arial" w:cs="Arial"/>
          <w:sz w:val="24"/>
          <w:szCs w:val="24"/>
        </w:rPr>
      </w:pPr>
      <w:r>
        <w:rPr>
          <w:rFonts w:ascii="Arial" w:eastAsia="Arial" w:hAnsi="Arial" w:cs="Arial"/>
          <w:b/>
          <w:sz w:val="24"/>
          <w:szCs w:val="24"/>
          <w:u w:val="single"/>
        </w:rPr>
        <w:t>Source of Assessment:</w:t>
      </w:r>
      <w:r>
        <w:rPr>
          <w:rFonts w:ascii="Arial" w:eastAsia="Arial" w:hAnsi="Arial" w:cs="Arial"/>
          <w:b/>
          <w:sz w:val="24"/>
          <w:szCs w:val="24"/>
        </w:rPr>
        <w:t xml:space="preserve"> </w:t>
      </w:r>
      <w:r>
        <w:rPr>
          <w:rFonts w:ascii="Arial" w:eastAsia="Arial" w:hAnsi="Arial" w:cs="Arial"/>
          <w:sz w:val="24"/>
          <w:szCs w:val="24"/>
        </w:rPr>
        <w:t>The course and student work that will provide data.</w:t>
      </w:r>
    </w:p>
    <w:p w:rsidR="007E69D4" w:rsidRDefault="007E69D4">
      <w:pPr>
        <w:spacing w:after="0"/>
        <w:ind w:left="360" w:right="986"/>
        <w:rPr>
          <w:rFonts w:ascii="Arial" w:eastAsia="Arial" w:hAnsi="Arial" w:cs="Arial"/>
          <w:sz w:val="24"/>
          <w:szCs w:val="24"/>
        </w:rPr>
      </w:pPr>
    </w:p>
    <w:p w:rsidR="007E69D4" w:rsidRDefault="00C83C44">
      <w:pPr>
        <w:spacing w:after="0"/>
        <w:ind w:left="360" w:right="986"/>
        <w:rPr>
          <w:rFonts w:ascii="Arial" w:eastAsia="Arial" w:hAnsi="Arial" w:cs="Arial"/>
          <w:sz w:val="24"/>
          <w:szCs w:val="24"/>
        </w:rPr>
      </w:pPr>
      <w:r>
        <w:rPr>
          <w:rFonts w:ascii="Arial" w:eastAsia="Arial" w:hAnsi="Arial" w:cs="Arial"/>
          <w:b/>
          <w:sz w:val="24"/>
          <w:szCs w:val="24"/>
          <w:u w:val="single"/>
        </w:rPr>
        <w:t>Vision Statement:</w:t>
      </w:r>
      <w:r>
        <w:rPr>
          <w:rFonts w:ascii="Arial" w:eastAsia="Arial" w:hAnsi="Arial" w:cs="Arial"/>
          <w:sz w:val="24"/>
          <w:szCs w:val="24"/>
        </w:rPr>
        <w:t xml:space="preserve"> A very concise (usually one sentence or partial sentence) statement that is “forward” thinking and describes what the Division, Department or Program strives to be.</w:t>
      </w:r>
    </w:p>
    <w:p w:rsidR="007E69D4" w:rsidRDefault="007E69D4">
      <w:pPr>
        <w:spacing w:after="0"/>
        <w:ind w:left="0" w:firstLine="0"/>
        <w:rPr>
          <w:sz w:val="24"/>
          <w:szCs w:val="24"/>
        </w:rPr>
      </w:pPr>
    </w:p>
    <w:sectPr w:rsidR="007E69D4">
      <w:footerReference w:type="default" r:id="rId24"/>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C44" w:rsidRDefault="00C83C44">
      <w:pPr>
        <w:spacing w:after="0"/>
      </w:pPr>
      <w:r>
        <w:separator/>
      </w:r>
    </w:p>
  </w:endnote>
  <w:endnote w:type="continuationSeparator" w:id="0">
    <w:p w:rsidR="00C83C44" w:rsidRDefault="00C83C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default"/>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9D4" w:rsidRDefault="00C83C44">
    <w:pPr>
      <w:pBdr>
        <w:top w:val="nil"/>
        <w:left w:val="nil"/>
        <w:bottom w:val="nil"/>
        <w:right w:val="nil"/>
        <w:between w:val="nil"/>
      </w:pBdr>
      <w:tabs>
        <w:tab w:val="center" w:pos="4680"/>
        <w:tab w:val="right" w:pos="9360"/>
      </w:tabs>
      <w:spacing w:after="0"/>
      <w:jc w:val="center"/>
      <w:rPr>
        <w:color w:val="000000"/>
      </w:rPr>
    </w:pPr>
    <w:r>
      <w:rPr>
        <w:color w:val="000000"/>
      </w:rPr>
      <w:fldChar w:fldCharType="begin"/>
    </w:r>
    <w:r>
      <w:rPr>
        <w:color w:val="000000"/>
      </w:rPr>
      <w:instrText>PAGE</w:instrText>
    </w:r>
    <w:r>
      <w:rPr>
        <w:color w:val="000000"/>
      </w:rPr>
      <w:fldChar w:fldCharType="separate"/>
    </w:r>
    <w:r w:rsidR="00B64BC4">
      <w:rPr>
        <w:noProof/>
        <w:color w:val="000000"/>
      </w:rPr>
      <w:t>2</w:t>
    </w:r>
    <w:r>
      <w:rPr>
        <w:color w:val="000000"/>
      </w:rPr>
      <w:fldChar w:fldCharType="end"/>
    </w:r>
  </w:p>
  <w:p w:rsidR="007E69D4" w:rsidRDefault="007E69D4">
    <w:pPr>
      <w:pBdr>
        <w:top w:val="nil"/>
        <w:left w:val="nil"/>
        <w:bottom w:val="nil"/>
        <w:right w:val="nil"/>
        <w:between w:val="nil"/>
      </w:pBdr>
      <w:tabs>
        <w:tab w:val="center" w:pos="4680"/>
        <w:tab w:val="right" w:pos="9360"/>
      </w:tabs>
      <w:spacing w:after="0"/>
      <w:rPr>
        <w:i/>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C44" w:rsidRDefault="00C83C44">
      <w:pPr>
        <w:spacing w:after="0"/>
      </w:pPr>
      <w:r>
        <w:separator/>
      </w:r>
    </w:p>
  </w:footnote>
  <w:footnote w:type="continuationSeparator" w:id="0">
    <w:p w:rsidR="00C83C44" w:rsidRDefault="00C83C4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91009"/>
    <w:multiLevelType w:val="multilevel"/>
    <w:tmpl w:val="A586A3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61424D"/>
    <w:multiLevelType w:val="multilevel"/>
    <w:tmpl w:val="A65EF7FA"/>
    <w:lvl w:ilvl="0">
      <w:start w:val="1"/>
      <w:numFmt w:val="upperLetter"/>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0805D3"/>
    <w:multiLevelType w:val="multilevel"/>
    <w:tmpl w:val="3A588D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3C93426"/>
    <w:multiLevelType w:val="multilevel"/>
    <w:tmpl w:val="C896D82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8C440E0"/>
    <w:multiLevelType w:val="multilevel"/>
    <w:tmpl w:val="3C08505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3A8D6187"/>
    <w:multiLevelType w:val="multilevel"/>
    <w:tmpl w:val="746E39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16B1CAA"/>
    <w:multiLevelType w:val="multilevel"/>
    <w:tmpl w:val="D89464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6940EF4"/>
    <w:multiLevelType w:val="multilevel"/>
    <w:tmpl w:val="9174B9A8"/>
    <w:lvl w:ilvl="0">
      <w:start w:val="1"/>
      <w:numFmt w:val="upperRoman"/>
      <w:lvlText w:val="%1."/>
      <w:lvlJc w:val="left"/>
      <w:pPr>
        <w:ind w:left="1170" w:hanging="720"/>
      </w:pPr>
      <w:rPr>
        <w:sz w:val="24"/>
        <w:szCs w:val="24"/>
      </w:rPr>
    </w:lvl>
    <w:lvl w:ilvl="1">
      <w:start w:val="1"/>
      <w:numFmt w:val="upperRoman"/>
      <w:lvlText w:val="%2."/>
      <w:lvlJc w:val="left"/>
      <w:pPr>
        <w:ind w:left="1530" w:hanging="360"/>
      </w:pPr>
      <w:rPr>
        <w:rFonts w:ascii="Times New Roman" w:eastAsia="Times New Roman" w:hAnsi="Times New Roman" w:cs="Times New Roman"/>
      </w:r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8" w15:restartNumberingAfterBreak="0">
    <w:nsid w:val="678070D3"/>
    <w:multiLevelType w:val="multilevel"/>
    <w:tmpl w:val="175EAF04"/>
    <w:lvl w:ilvl="0">
      <w:start w:val="1"/>
      <w:numFmt w:val="bullet"/>
      <w:lvlText w:val="●"/>
      <w:lvlJc w:val="left"/>
      <w:pPr>
        <w:ind w:left="1170" w:hanging="360"/>
      </w:pPr>
      <w:rPr>
        <w:rFonts w:ascii="Noto Sans Symbols" w:eastAsia="Noto Sans Symbols" w:hAnsi="Noto Sans Symbols" w:cs="Noto Sans Symbols"/>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9" w15:restartNumberingAfterBreak="0">
    <w:nsid w:val="789302C2"/>
    <w:multiLevelType w:val="multilevel"/>
    <w:tmpl w:val="F5961716"/>
    <w:lvl w:ilvl="0">
      <w:start w:val="1"/>
      <w:numFmt w:val="upperRoman"/>
      <w:lvlText w:val="%1."/>
      <w:lvlJc w:val="left"/>
      <w:pPr>
        <w:ind w:left="1170" w:hanging="72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0" w15:restartNumberingAfterBreak="0">
    <w:nsid w:val="7C9235B7"/>
    <w:multiLevelType w:val="multilevel"/>
    <w:tmpl w:val="E3085E1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0"/>
  </w:num>
  <w:num w:numId="3">
    <w:abstractNumId w:val="2"/>
  </w:num>
  <w:num w:numId="4">
    <w:abstractNumId w:val="8"/>
  </w:num>
  <w:num w:numId="5">
    <w:abstractNumId w:val="6"/>
  </w:num>
  <w:num w:numId="6">
    <w:abstractNumId w:val="4"/>
  </w:num>
  <w:num w:numId="7">
    <w:abstractNumId w:val="5"/>
  </w:num>
  <w:num w:numId="8">
    <w:abstractNumId w:val="1"/>
  </w:num>
  <w:num w:numId="9">
    <w:abstractNumId w:val="9"/>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9D4"/>
    <w:rsid w:val="005054F9"/>
    <w:rsid w:val="007E69D4"/>
    <w:rsid w:val="00B64BC4"/>
    <w:rsid w:val="00C83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5B3799-3013-4329-98A5-40531F4C1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40"/>
        <w:ind w:left="720" w:hanging="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C23"/>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EA33FD"/>
    <w:pPr>
      <w:contextualSpacing/>
    </w:pPr>
  </w:style>
  <w:style w:type="table" w:styleId="TableGrid">
    <w:name w:val="Table Grid"/>
    <w:basedOn w:val="TableNormal"/>
    <w:uiPriority w:val="39"/>
    <w:rsid w:val="00C655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A97C11"/>
    <w:rPr>
      <w:color w:val="0000FF"/>
      <w:u w:val="single"/>
    </w:rPr>
  </w:style>
  <w:style w:type="paragraph" w:styleId="Header">
    <w:name w:val="header"/>
    <w:basedOn w:val="Normal"/>
    <w:link w:val="HeaderChar"/>
    <w:uiPriority w:val="99"/>
    <w:unhideWhenUsed/>
    <w:rsid w:val="00821599"/>
    <w:pPr>
      <w:tabs>
        <w:tab w:val="center" w:pos="4680"/>
        <w:tab w:val="right" w:pos="9360"/>
      </w:tabs>
      <w:spacing w:after="0"/>
    </w:pPr>
  </w:style>
  <w:style w:type="character" w:customStyle="1" w:styleId="HeaderChar">
    <w:name w:val="Header Char"/>
    <w:basedOn w:val="DefaultParagraphFont"/>
    <w:link w:val="Header"/>
    <w:uiPriority w:val="99"/>
    <w:rsid w:val="00821599"/>
  </w:style>
  <w:style w:type="paragraph" w:styleId="Footer">
    <w:name w:val="footer"/>
    <w:basedOn w:val="Normal"/>
    <w:link w:val="FooterChar"/>
    <w:uiPriority w:val="99"/>
    <w:unhideWhenUsed/>
    <w:rsid w:val="00821599"/>
    <w:pPr>
      <w:tabs>
        <w:tab w:val="center" w:pos="4680"/>
        <w:tab w:val="right" w:pos="9360"/>
      </w:tabs>
      <w:spacing w:after="0"/>
    </w:pPr>
  </w:style>
  <w:style w:type="character" w:customStyle="1" w:styleId="FooterChar">
    <w:name w:val="Footer Char"/>
    <w:basedOn w:val="DefaultParagraphFont"/>
    <w:link w:val="Footer"/>
    <w:uiPriority w:val="99"/>
    <w:rsid w:val="00821599"/>
  </w:style>
  <w:style w:type="paragraph" w:styleId="BalloonText">
    <w:name w:val="Balloon Text"/>
    <w:basedOn w:val="Normal"/>
    <w:link w:val="BalloonTextChar"/>
    <w:uiPriority w:val="99"/>
    <w:semiHidden/>
    <w:unhideWhenUsed/>
    <w:rsid w:val="00821599"/>
    <w:pPr>
      <w:spacing w:after="0"/>
    </w:pPr>
    <w:rPr>
      <w:rFonts w:ascii="Tahoma" w:hAnsi="Tahoma" w:cs="Tahoma"/>
      <w:sz w:val="16"/>
      <w:szCs w:val="16"/>
    </w:rPr>
  </w:style>
  <w:style w:type="character" w:customStyle="1" w:styleId="BalloonTextChar">
    <w:name w:val="Balloon Text Char"/>
    <w:link w:val="BalloonText"/>
    <w:uiPriority w:val="99"/>
    <w:semiHidden/>
    <w:rsid w:val="00821599"/>
    <w:rPr>
      <w:rFonts w:ascii="Tahoma" w:hAnsi="Tahoma" w:cs="Tahoma"/>
      <w:sz w:val="16"/>
      <w:szCs w:val="16"/>
    </w:rPr>
  </w:style>
  <w:style w:type="character" w:styleId="PlaceholderText">
    <w:name w:val="Placeholder Text"/>
    <w:uiPriority w:val="99"/>
    <w:semiHidden/>
    <w:rsid w:val="00873AF7"/>
    <w:rPr>
      <w:color w:val="808080"/>
    </w:rPr>
  </w:style>
  <w:style w:type="paragraph" w:styleId="PlainText">
    <w:name w:val="Plain Text"/>
    <w:basedOn w:val="Normal"/>
    <w:link w:val="PlainTextChar"/>
    <w:uiPriority w:val="99"/>
    <w:unhideWhenUsed/>
    <w:rsid w:val="00893471"/>
    <w:pPr>
      <w:spacing w:after="0"/>
      <w:ind w:left="0" w:firstLine="0"/>
    </w:pPr>
    <w:rPr>
      <w:rFonts w:ascii="Consolas" w:hAnsi="Consolas"/>
      <w:sz w:val="21"/>
      <w:szCs w:val="21"/>
    </w:rPr>
  </w:style>
  <w:style w:type="character" w:customStyle="1" w:styleId="PlainTextChar">
    <w:name w:val="Plain Text Char"/>
    <w:link w:val="PlainText"/>
    <w:uiPriority w:val="99"/>
    <w:rsid w:val="00893471"/>
    <w:rPr>
      <w:rFonts w:ascii="Consolas" w:eastAsia="Calibri" w:hAnsi="Consolas" w:cs="Times New Roman"/>
      <w:sz w:val="21"/>
      <w:szCs w:val="21"/>
    </w:rPr>
  </w:style>
  <w:style w:type="character" w:styleId="CommentReference">
    <w:name w:val="annotation reference"/>
    <w:uiPriority w:val="99"/>
    <w:semiHidden/>
    <w:unhideWhenUsed/>
    <w:rsid w:val="008300AD"/>
    <w:rPr>
      <w:sz w:val="16"/>
      <w:szCs w:val="16"/>
    </w:rPr>
  </w:style>
  <w:style w:type="paragraph" w:styleId="CommentText">
    <w:name w:val="annotation text"/>
    <w:basedOn w:val="Normal"/>
    <w:link w:val="CommentTextChar"/>
    <w:uiPriority w:val="99"/>
    <w:semiHidden/>
    <w:unhideWhenUsed/>
    <w:rsid w:val="008300AD"/>
    <w:rPr>
      <w:sz w:val="20"/>
      <w:szCs w:val="20"/>
    </w:rPr>
  </w:style>
  <w:style w:type="character" w:customStyle="1" w:styleId="CommentTextChar">
    <w:name w:val="Comment Text Char"/>
    <w:basedOn w:val="DefaultParagraphFont"/>
    <w:link w:val="CommentText"/>
    <w:uiPriority w:val="99"/>
    <w:semiHidden/>
    <w:rsid w:val="008300AD"/>
  </w:style>
  <w:style w:type="paragraph" w:styleId="CommentSubject">
    <w:name w:val="annotation subject"/>
    <w:basedOn w:val="CommentText"/>
    <w:next w:val="CommentText"/>
    <w:link w:val="CommentSubjectChar"/>
    <w:uiPriority w:val="99"/>
    <w:semiHidden/>
    <w:unhideWhenUsed/>
    <w:rsid w:val="008300AD"/>
    <w:rPr>
      <w:b/>
      <w:bCs/>
    </w:rPr>
  </w:style>
  <w:style w:type="character" w:customStyle="1" w:styleId="CommentSubjectChar">
    <w:name w:val="Comment Subject Char"/>
    <w:link w:val="CommentSubject"/>
    <w:uiPriority w:val="99"/>
    <w:semiHidden/>
    <w:rsid w:val="008300AD"/>
    <w:rPr>
      <w:b/>
      <w:bCs/>
    </w:rPr>
  </w:style>
  <w:style w:type="character" w:customStyle="1" w:styleId="apple-converted-space">
    <w:name w:val="apple-converted-space"/>
    <w:rsid w:val="00A31887"/>
  </w:style>
  <w:style w:type="paragraph" w:styleId="Revision">
    <w:name w:val="Revision"/>
    <w:hidden/>
    <w:uiPriority w:val="99"/>
    <w:semiHidden/>
    <w:rsid w:val="0030452A"/>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pPr>
      <w:spacing w:after="0"/>
    </w:pPr>
    <w:tblPr>
      <w:tblStyleRowBandSize w:val="1"/>
      <w:tblStyleColBandSize w:val="1"/>
      <w:tblCellMar>
        <w:left w:w="115" w:type="dxa"/>
        <w:right w:w="115" w:type="dxa"/>
      </w:tblCellMar>
    </w:tblPr>
    <w:tcPr>
      <w:shd w:val="clear" w:color="auto" w:fill="DBEEF3"/>
    </w:tcPr>
  </w:style>
  <w:style w:type="table" w:customStyle="1" w:styleId="af2">
    <w:basedOn w:val="TableNormal"/>
    <w:pPr>
      <w:spacing w:after="0"/>
    </w:pPr>
    <w:tblPr>
      <w:tblStyleRowBandSize w:val="1"/>
      <w:tblStyleColBandSize w:val="1"/>
      <w:tblCellMar>
        <w:left w:w="115" w:type="dxa"/>
        <w:right w:w="115" w:type="dxa"/>
      </w:tblCellMar>
    </w:tblPr>
    <w:tcPr>
      <w:shd w:val="clear" w:color="auto" w:fill="DBEEF3"/>
    </w:tcPr>
  </w:style>
  <w:style w:type="table" w:customStyle="1" w:styleId="af3">
    <w:basedOn w:val="TableNormal"/>
    <w:pPr>
      <w:spacing w:after="0"/>
    </w:pPr>
    <w:tblPr>
      <w:tblStyleRowBandSize w:val="1"/>
      <w:tblStyleColBandSize w:val="1"/>
      <w:tblCellMar>
        <w:left w:w="115" w:type="dxa"/>
        <w:right w:w="115" w:type="dxa"/>
      </w:tblCellMar>
    </w:tblPr>
    <w:tcPr>
      <w:shd w:val="clear" w:color="auto" w:fill="DBEEF3"/>
    </w:tcPr>
  </w:style>
  <w:style w:type="table" w:customStyle="1" w:styleId="af4">
    <w:basedOn w:val="TableNormal"/>
    <w:pPr>
      <w:spacing w:after="0"/>
    </w:pPr>
    <w:tblPr>
      <w:tblStyleRowBandSize w:val="1"/>
      <w:tblStyleColBandSize w:val="1"/>
      <w:tblCellMar>
        <w:left w:w="115" w:type="dxa"/>
        <w:right w:w="115" w:type="dxa"/>
      </w:tblCellMar>
    </w:tblPr>
    <w:tcPr>
      <w:shd w:val="clear" w:color="auto" w:fill="DBEEF3"/>
    </w:tcPr>
  </w:style>
  <w:style w:type="table" w:customStyle="1" w:styleId="af5">
    <w:basedOn w:val="TableNormal"/>
    <w:pPr>
      <w:spacing w:after="0"/>
    </w:pPr>
    <w:tblPr>
      <w:tblStyleRowBandSize w:val="1"/>
      <w:tblStyleColBandSize w:val="1"/>
      <w:tblCellMar>
        <w:left w:w="115" w:type="dxa"/>
        <w:right w:w="115" w:type="dxa"/>
      </w:tblCellMar>
    </w:tblPr>
    <w:tcPr>
      <w:shd w:val="clear" w:color="auto" w:fill="DBEEF3"/>
    </w:tcPr>
  </w:style>
  <w:style w:type="table" w:customStyle="1" w:styleId="af6">
    <w:basedOn w:val="TableNormal"/>
    <w:pPr>
      <w:spacing w:after="0"/>
    </w:pPr>
    <w:tblPr>
      <w:tblStyleRowBandSize w:val="1"/>
      <w:tblStyleColBandSize w:val="1"/>
      <w:tblCellMar>
        <w:left w:w="115" w:type="dxa"/>
        <w:right w:w="115" w:type="dxa"/>
      </w:tblCellMar>
    </w:tblPr>
    <w:tcPr>
      <w:shd w:val="clear" w:color="auto" w:fill="DBEE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7">
    <w:basedOn w:val="TableNormal"/>
    <w:pPr>
      <w:spacing w:after="0"/>
    </w:pPr>
    <w:tblPr>
      <w:tblStyleRowBandSize w:val="1"/>
      <w:tblStyleColBandSize w:val="1"/>
      <w:tblCellMar>
        <w:left w:w="115" w:type="dxa"/>
        <w:right w:w="115" w:type="dxa"/>
      </w:tblCellMar>
    </w:tblPr>
    <w:tcPr>
      <w:shd w:val="clear" w:color="auto" w:fill="DBEEF3"/>
    </w:tc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pPr>
      <w:spacing w:after="0"/>
    </w:pPr>
    <w:tblPr>
      <w:tblStyleRowBandSize w:val="1"/>
      <w:tblStyleColBandSize w:val="1"/>
      <w:tblCellMar>
        <w:left w:w="115" w:type="dxa"/>
        <w:right w:w="115" w:type="dxa"/>
      </w:tblCellMar>
    </w:tblPr>
    <w:tcPr>
      <w:shd w:val="clear" w:color="auto" w:fill="DBEEF3"/>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image" Target="media/image1.jp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5.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image" Target="media/image5.png"/><Relationship Id="rId10" Type="http://schemas.openxmlformats.org/officeDocument/2006/relationships/image" Target="media/image10.png"/><Relationship Id="rId19" Type="http://schemas.openxmlformats.org/officeDocument/2006/relationships/image" Target="media/image16.png"/><Relationship Id="rId4" Type="http://schemas.openxmlformats.org/officeDocument/2006/relationships/settings" Target="settings.xml"/><Relationship Id="rId9" Type="http://schemas.openxmlformats.org/officeDocument/2006/relationships/image" Target="media/image11.png"/><Relationship Id="rId14" Type="http://schemas.openxmlformats.org/officeDocument/2006/relationships/image" Target="media/image13.png"/><Relationship Id="rId22"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oSStsDeVqn/XXUWI+CxWEC2Low==">AMUW2mV4fyQUqDMEw12dI2CspRnBvA06UbWR0Tuqp4Eiw6fkmgTp9IbqxcI4EMfliwpaN+99bHAODJxJXehjTPiP8wc2l4SN0ISdmg8vm4YXOfH03FgJvIv2WAsMUC9rgTkjCrvTvKS26lCwBHzapVOY3FqRVhcVV813BKMR6y01Qr76rjiKDk0=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5758</Words>
  <Characters>32827</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Fitchburg State University</Company>
  <LinksUpToDate>false</LinksUpToDate>
  <CharactersWithSpaces>38508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ykim</dc:creator>
  <cp:lastModifiedBy>Susan Piro</cp:lastModifiedBy>
  <cp:revision>2</cp:revision>
  <dcterms:created xsi:type="dcterms:W3CDTF">2021-06-10T13:01:00Z</dcterms:created>
  <dcterms:modified xsi:type="dcterms:W3CDTF">2021-06-10T13:01:00Z</dcterms:modified>
</cp:coreProperties>
</file>