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C850" w14:textId="77777777" w:rsidR="009F09CE" w:rsidRDefault="0029292E" w:rsidP="009F09CE">
      <w:pPr>
        <w:jc w:val="center"/>
        <w:rPr>
          <w:b/>
        </w:rPr>
      </w:pPr>
      <w:r>
        <w:rPr>
          <w:b/>
        </w:rPr>
        <w:t>Unit</w:t>
      </w:r>
      <w:r w:rsidR="009F09CE">
        <w:rPr>
          <w:b/>
        </w:rPr>
        <w:t xml:space="preserve"> </w:t>
      </w:r>
      <w:r w:rsidR="0096566B">
        <w:rPr>
          <w:b/>
        </w:rPr>
        <w:t xml:space="preserve">Action </w:t>
      </w:r>
      <w:r w:rsidR="009F09CE">
        <w:rPr>
          <w:b/>
        </w:rPr>
        <w:t xml:space="preserve">Plan </w:t>
      </w:r>
    </w:p>
    <w:p w14:paraId="0AAC9A67" w14:textId="068330E2" w:rsidR="009F09CE" w:rsidRPr="009F09CE" w:rsidRDefault="00625A7D" w:rsidP="009F09CE">
      <w:pPr>
        <w:jc w:val="center"/>
        <w:rPr>
          <w:b/>
        </w:rPr>
      </w:pPr>
      <w:r>
        <w:rPr>
          <w:b/>
        </w:rPr>
        <w:t>2019-2020</w:t>
      </w:r>
    </w:p>
    <w:p w14:paraId="1AAC2621" w14:textId="77777777" w:rsidR="009F09CE" w:rsidRDefault="009F09CE"/>
    <w:p w14:paraId="593F891E" w14:textId="77777777" w:rsidR="00A31E70" w:rsidRPr="00A31E70" w:rsidRDefault="00A31E70">
      <w:pPr>
        <w:rPr>
          <w:b/>
        </w:rPr>
      </w:pPr>
      <w:r>
        <w:t>Division:</w:t>
      </w:r>
      <w:r w:rsidRPr="00A31E70">
        <w:rPr>
          <w:b/>
        </w:rPr>
        <w:t xml:space="preserve"> </w:t>
      </w:r>
      <w:r w:rsidR="00F55CBD">
        <w:rPr>
          <w:b/>
        </w:rPr>
        <w:t>Academic Affairs</w:t>
      </w:r>
    </w:p>
    <w:p w14:paraId="757C2886" w14:textId="77777777" w:rsidR="00A31E70" w:rsidRDefault="0029292E">
      <w:pPr>
        <w:rPr>
          <w:b/>
        </w:rPr>
      </w:pPr>
      <w:r>
        <w:t>Unit</w:t>
      </w:r>
      <w:r w:rsidR="00A31E70">
        <w:t>:</w:t>
      </w:r>
      <w:r w:rsidR="00A31E70" w:rsidRPr="00A31E70">
        <w:rPr>
          <w:b/>
        </w:rPr>
        <w:t xml:space="preserve">  </w:t>
      </w:r>
      <w:r w:rsidR="00F154E5">
        <w:rPr>
          <w:b/>
        </w:rPr>
        <w:t>Graduate and Continuing Education</w:t>
      </w:r>
    </w:p>
    <w:p w14:paraId="372B9AB6" w14:textId="77777777" w:rsidR="00A31E70" w:rsidRPr="00A31E70" w:rsidRDefault="00A31E70">
      <w:r w:rsidRPr="00A31E7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8"/>
      </w:tblGrid>
      <w:tr w:rsidR="00E34545" w14:paraId="3AAE8BE9" w14:textId="77777777" w:rsidTr="00C721A7">
        <w:trPr>
          <w:cantSplit/>
          <w:trHeight w:val="332"/>
        </w:trPr>
        <w:tc>
          <w:tcPr>
            <w:tcW w:w="13068" w:type="dxa"/>
            <w:noWrap/>
          </w:tcPr>
          <w:p w14:paraId="1EDAFFAD" w14:textId="77777777" w:rsidR="00E34545" w:rsidRPr="00C721A7" w:rsidRDefault="0029292E" w:rsidP="00C721A7">
            <w:pPr>
              <w:jc w:val="center"/>
              <w:rPr>
                <w:b/>
              </w:rPr>
            </w:pPr>
            <w:r>
              <w:rPr>
                <w:b/>
              </w:rPr>
              <w:t>Unit</w:t>
            </w:r>
            <w:r w:rsidR="009F09CE">
              <w:rPr>
                <w:b/>
              </w:rPr>
              <w:t xml:space="preserve"> </w:t>
            </w:r>
            <w:r w:rsidR="00E34545" w:rsidRPr="00C721A7">
              <w:rPr>
                <w:b/>
              </w:rPr>
              <w:t>Mission:</w:t>
            </w:r>
          </w:p>
          <w:p w14:paraId="528F553B" w14:textId="77777777" w:rsidR="00E53FEA" w:rsidRPr="00C80623" w:rsidRDefault="00E53FEA" w:rsidP="00E53FEA">
            <w:pPr>
              <w:rPr>
                <w:sz w:val="22"/>
                <w:szCs w:val="22"/>
              </w:rPr>
            </w:pPr>
            <w:r>
              <w:rPr>
                <w:sz w:val="22"/>
                <w:szCs w:val="22"/>
              </w:rPr>
              <w:t>To work collaboratively across University departments to provide quality programming to students that is responsive and accessible to workforce and community needs and delivers quality services to support agreed upon student and university outcomes.</w:t>
            </w:r>
          </w:p>
          <w:p w14:paraId="5FC599EA" w14:textId="77777777" w:rsidR="00EF24E2" w:rsidRPr="00A03F0D" w:rsidRDefault="00EF24E2" w:rsidP="008D0375"/>
        </w:tc>
      </w:tr>
    </w:tbl>
    <w:p w14:paraId="553A44AE" w14:textId="77777777" w:rsidR="00F76FE2" w:rsidRDefault="00F76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4"/>
        <w:gridCol w:w="6534"/>
      </w:tblGrid>
      <w:tr w:rsidR="00F55CBD" w14:paraId="7D627843" w14:textId="77777777" w:rsidTr="00F55CBD">
        <w:trPr>
          <w:trHeight w:val="998"/>
        </w:trPr>
        <w:tc>
          <w:tcPr>
            <w:tcW w:w="6534" w:type="dxa"/>
          </w:tcPr>
          <w:p w14:paraId="3769BBA6" w14:textId="77777777" w:rsidR="00F55CBD" w:rsidRPr="00A03F0D" w:rsidRDefault="00F55CBD" w:rsidP="00C721A7">
            <w:pPr>
              <w:jc w:val="center"/>
            </w:pPr>
            <w:r w:rsidRPr="00C721A7">
              <w:rPr>
                <w:b/>
              </w:rPr>
              <w:t>Goals/Outcomes:</w:t>
            </w:r>
          </w:p>
          <w:p w14:paraId="6E50B37B" w14:textId="48BAEA6E" w:rsidR="00F55CBD" w:rsidRDefault="0007410E" w:rsidP="0026275F">
            <w:r w:rsidRPr="00AB7F6D">
              <w:rPr>
                <w:b/>
              </w:rPr>
              <w:t>Goal 1</w:t>
            </w:r>
            <w:r>
              <w:t xml:space="preserve"> </w:t>
            </w:r>
            <w:r w:rsidR="003B0258">
              <w:t>–Strengthen and Build Progr</w:t>
            </w:r>
            <w:r w:rsidR="00F25583">
              <w:t xml:space="preserve">ams and Processes </w:t>
            </w:r>
            <w:r w:rsidR="0026275F">
              <w:t xml:space="preserve">that Align </w:t>
            </w:r>
            <w:r w:rsidR="00650F50">
              <w:t>with</w:t>
            </w:r>
            <w:r w:rsidR="0026275F">
              <w:t xml:space="preserve"> </w:t>
            </w:r>
            <w:r w:rsidR="00650F50">
              <w:t>Continuous</w:t>
            </w:r>
            <w:r w:rsidR="0026275F">
              <w:t xml:space="preserve"> Improvement Practices</w:t>
            </w:r>
          </w:p>
          <w:p w14:paraId="29027045" w14:textId="77777777" w:rsidR="0026275F" w:rsidRDefault="0026275F" w:rsidP="0026275F"/>
          <w:p w14:paraId="5D99C0D6" w14:textId="77777777" w:rsidR="0026275F" w:rsidRDefault="0026275F" w:rsidP="0026275F">
            <w:r w:rsidRPr="00AB7F6D">
              <w:rPr>
                <w:b/>
              </w:rPr>
              <w:t>Goal 2</w:t>
            </w:r>
            <w:r>
              <w:t xml:space="preserve"> –Improve and streamline processes to assess and support GCE student success</w:t>
            </w:r>
          </w:p>
          <w:p w14:paraId="6E87AD4D" w14:textId="77777777" w:rsidR="0026275F" w:rsidRDefault="0026275F" w:rsidP="0026275F"/>
          <w:p w14:paraId="661061D3" w14:textId="77777777" w:rsidR="0026275F" w:rsidRDefault="0026275F" w:rsidP="00022342">
            <w:r w:rsidRPr="00AB7F6D">
              <w:rPr>
                <w:b/>
              </w:rPr>
              <w:t>Goal 3</w:t>
            </w:r>
            <w:r>
              <w:t xml:space="preserve"> </w:t>
            </w:r>
            <w:r w:rsidR="00022342">
              <w:t>–</w:t>
            </w:r>
            <w:r>
              <w:t xml:space="preserve"> </w:t>
            </w:r>
            <w:r w:rsidR="00022342">
              <w:t>Increase Regional Partnerships and Expand International Student Base</w:t>
            </w:r>
          </w:p>
          <w:p w14:paraId="1D85C96D" w14:textId="77777777" w:rsidR="00022342" w:rsidRDefault="00022342" w:rsidP="00022342"/>
          <w:p w14:paraId="308D120C" w14:textId="77777777" w:rsidR="00022342" w:rsidRDefault="00022342" w:rsidP="00E4769D">
            <w:r w:rsidRPr="00AB7F6D">
              <w:rPr>
                <w:b/>
              </w:rPr>
              <w:t>Goal 4</w:t>
            </w:r>
            <w:r>
              <w:t xml:space="preserve"> </w:t>
            </w:r>
            <w:r w:rsidR="00544B7E">
              <w:t>–</w:t>
            </w:r>
            <w:r>
              <w:t xml:space="preserve"> </w:t>
            </w:r>
            <w:r w:rsidR="00544B7E">
              <w:t xml:space="preserve">Implement </w:t>
            </w:r>
            <w:r w:rsidR="00E4769D">
              <w:t>a foundation to support on-going assessment and strategic planning</w:t>
            </w:r>
          </w:p>
        </w:tc>
        <w:tc>
          <w:tcPr>
            <w:tcW w:w="6534" w:type="dxa"/>
          </w:tcPr>
          <w:p w14:paraId="2EFA19B9" w14:textId="77777777" w:rsidR="00F55CBD" w:rsidRPr="00F55CBD" w:rsidRDefault="00F55CBD" w:rsidP="00F55CBD">
            <w:pPr>
              <w:jc w:val="center"/>
              <w:rPr>
                <w:b/>
              </w:rPr>
            </w:pPr>
            <w:r>
              <w:rPr>
                <w:b/>
              </w:rPr>
              <w:t>Associated Strategic Plan Goal</w:t>
            </w:r>
            <w:r w:rsidR="000F19ED">
              <w:rPr>
                <w:b/>
              </w:rPr>
              <w:t>s</w:t>
            </w:r>
            <w:r>
              <w:rPr>
                <w:b/>
              </w:rPr>
              <w:t>:</w:t>
            </w:r>
          </w:p>
          <w:p w14:paraId="4BB98CFF" w14:textId="334CADF7" w:rsidR="005700FA" w:rsidRDefault="005700FA" w:rsidP="005700FA">
            <w:pPr>
              <w:rPr>
                <w:sz w:val="22"/>
                <w:szCs w:val="22"/>
              </w:rPr>
            </w:pPr>
            <w:r w:rsidRPr="0026275F">
              <w:rPr>
                <w:b/>
                <w:sz w:val="22"/>
                <w:szCs w:val="22"/>
              </w:rPr>
              <w:t>Goal 1- Strengthen Academic</w:t>
            </w:r>
            <w:r w:rsidRPr="0026275F">
              <w:rPr>
                <w:b/>
                <w:color w:val="000000"/>
              </w:rPr>
              <w:t xml:space="preserve"> </w:t>
            </w:r>
            <w:r w:rsidRPr="0026275F">
              <w:rPr>
                <w:b/>
                <w:sz w:val="22"/>
                <w:szCs w:val="22"/>
              </w:rPr>
              <w:t>Programs</w:t>
            </w:r>
            <w:r w:rsidR="0026275F" w:rsidRPr="0026275F">
              <w:rPr>
                <w:b/>
                <w:sz w:val="22"/>
                <w:szCs w:val="22"/>
              </w:rPr>
              <w:t xml:space="preserve"> </w:t>
            </w:r>
            <w:r w:rsidR="0026275F">
              <w:rPr>
                <w:sz w:val="22"/>
                <w:szCs w:val="22"/>
              </w:rPr>
              <w:t>– Will be addressed through new program development, suppo</w:t>
            </w:r>
            <w:r w:rsidR="00650F50">
              <w:rPr>
                <w:sz w:val="22"/>
                <w:szCs w:val="22"/>
              </w:rPr>
              <w:t>r</w:t>
            </w:r>
            <w:r w:rsidR="0026275F">
              <w:rPr>
                <w:sz w:val="22"/>
                <w:szCs w:val="22"/>
              </w:rPr>
              <w:t xml:space="preserve">ting the improvement and </w:t>
            </w:r>
            <w:r w:rsidR="00650F50">
              <w:rPr>
                <w:sz w:val="22"/>
                <w:szCs w:val="22"/>
              </w:rPr>
              <w:t>creation of</w:t>
            </w:r>
            <w:r w:rsidR="0026275F">
              <w:rPr>
                <w:sz w:val="22"/>
                <w:szCs w:val="22"/>
              </w:rPr>
              <w:t xml:space="preserve"> program development processes,</w:t>
            </w:r>
            <w:r w:rsidR="00153C00">
              <w:rPr>
                <w:sz w:val="22"/>
                <w:szCs w:val="22"/>
              </w:rPr>
              <w:t xml:space="preserve"> updating policies and developing </w:t>
            </w:r>
            <w:r w:rsidR="0026275F">
              <w:rPr>
                <w:sz w:val="22"/>
                <w:szCs w:val="22"/>
              </w:rPr>
              <w:t>sup</w:t>
            </w:r>
            <w:r w:rsidR="00650F50">
              <w:rPr>
                <w:sz w:val="22"/>
                <w:szCs w:val="22"/>
              </w:rPr>
              <w:t>port resources</w:t>
            </w:r>
            <w:r w:rsidR="0026275F">
              <w:rPr>
                <w:sz w:val="22"/>
                <w:szCs w:val="22"/>
              </w:rPr>
              <w:t>.</w:t>
            </w:r>
          </w:p>
          <w:p w14:paraId="2862F4B8" w14:textId="77777777" w:rsidR="0026275F" w:rsidRPr="004C2CFE" w:rsidRDefault="0026275F" w:rsidP="005700FA">
            <w:pPr>
              <w:rPr>
                <w:color w:val="000000"/>
              </w:rPr>
            </w:pPr>
          </w:p>
          <w:p w14:paraId="775307C3" w14:textId="6990E47D" w:rsidR="005700FA" w:rsidRDefault="005700FA" w:rsidP="005700FA">
            <w:pPr>
              <w:rPr>
                <w:sz w:val="22"/>
                <w:szCs w:val="22"/>
              </w:rPr>
            </w:pPr>
            <w:r w:rsidRPr="0026275F">
              <w:rPr>
                <w:b/>
                <w:sz w:val="22"/>
                <w:szCs w:val="22"/>
              </w:rPr>
              <w:t>Goal 2- Promote Student Success</w:t>
            </w:r>
            <w:r w:rsidR="0026275F">
              <w:rPr>
                <w:sz w:val="22"/>
                <w:szCs w:val="22"/>
              </w:rPr>
              <w:t xml:space="preserve"> – Will be</w:t>
            </w:r>
            <w:r w:rsidR="00022342">
              <w:rPr>
                <w:sz w:val="22"/>
                <w:szCs w:val="22"/>
              </w:rPr>
              <w:t xml:space="preserve"> addressed through the </w:t>
            </w:r>
            <w:r w:rsidR="00D477BA">
              <w:rPr>
                <w:sz w:val="22"/>
                <w:szCs w:val="22"/>
              </w:rPr>
              <w:t xml:space="preserve">continuous </w:t>
            </w:r>
            <w:r w:rsidR="00022342">
              <w:rPr>
                <w:sz w:val="22"/>
                <w:szCs w:val="22"/>
              </w:rPr>
              <w:t>student assessmen</w:t>
            </w:r>
            <w:r w:rsidR="00650F50">
              <w:rPr>
                <w:sz w:val="22"/>
                <w:szCs w:val="22"/>
              </w:rPr>
              <w:t>t</w:t>
            </w:r>
            <w:r w:rsidR="00022342">
              <w:rPr>
                <w:sz w:val="22"/>
                <w:szCs w:val="22"/>
              </w:rPr>
              <w:t xml:space="preserve"> </w:t>
            </w:r>
            <w:proofErr w:type="spellStart"/>
            <w:r w:rsidR="00022342">
              <w:rPr>
                <w:sz w:val="22"/>
                <w:szCs w:val="22"/>
              </w:rPr>
              <w:t>iniatiaves</w:t>
            </w:r>
            <w:proofErr w:type="spellEnd"/>
            <w:r w:rsidR="00022342">
              <w:rPr>
                <w:sz w:val="22"/>
                <w:szCs w:val="22"/>
              </w:rPr>
              <w:t xml:space="preserve">, </w:t>
            </w:r>
            <w:r w:rsidR="00D477BA">
              <w:rPr>
                <w:sz w:val="22"/>
                <w:szCs w:val="22"/>
              </w:rPr>
              <w:t xml:space="preserve">improving student on-boarding processes, </w:t>
            </w:r>
            <w:r w:rsidR="00022342">
              <w:rPr>
                <w:sz w:val="22"/>
                <w:szCs w:val="22"/>
              </w:rPr>
              <w:t>pro-active advising techniques</w:t>
            </w:r>
            <w:r w:rsidR="00D477BA">
              <w:rPr>
                <w:sz w:val="22"/>
                <w:szCs w:val="22"/>
              </w:rPr>
              <w:t xml:space="preserve"> to address retention</w:t>
            </w:r>
            <w:r w:rsidR="00022342">
              <w:rPr>
                <w:sz w:val="22"/>
                <w:szCs w:val="22"/>
              </w:rPr>
              <w:t xml:space="preserve"> and the updating of student </w:t>
            </w:r>
            <w:proofErr w:type="spellStart"/>
            <w:r w:rsidR="00022342">
              <w:rPr>
                <w:sz w:val="22"/>
                <w:szCs w:val="22"/>
              </w:rPr>
              <w:t>student</w:t>
            </w:r>
            <w:proofErr w:type="spellEnd"/>
            <w:r w:rsidR="00022342">
              <w:rPr>
                <w:sz w:val="22"/>
                <w:szCs w:val="22"/>
              </w:rPr>
              <w:t xml:space="preserve"> communication processes.</w:t>
            </w:r>
          </w:p>
          <w:p w14:paraId="475DCAA3" w14:textId="77777777" w:rsidR="00022342" w:rsidRDefault="00022342" w:rsidP="005700FA"/>
          <w:p w14:paraId="7433A05C" w14:textId="5F939860" w:rsidR="005700FA" w:rsidRDefault="005700FA" w:rsidP="005700FA">
            <w:pPr>
              <w:rPr>
                <w:sz w:val="22"/>
                <w:szCs w:val="22"/>
              </w:rPr>
            </w:pPr>
            <w:r w:rsidRPr="00544B7E">
              <w:rPr>
                <w:b/>
                <w:sz w:val="22"/>
                <w:szCs w:val="22"/>
              </w:rPr>
              <w:t>Goal 3-Contribute to a Global and Civic Awareness</w:t>
            </w:r>
            <w:r w:rsidR="00022342">
              <w:rPr>
                <w:sz w:val="22"/>
                <w:szCs w:val="22"/>
              </w:rPr>
              <w:t xml:space="preserve"> –Accomplished </w:t>
            </w:r>
            <w:r w:rsidR="00544B7E">
              <w:rPr>
                <w:sz w:val="22"/>
                <w:szCs w:val="22"/>
              </w:rPr>
              <w:t xml:space="preserve">through international strategic enrollment planning, </w:t>
            </w:r>
            <w:r w:rsidR="00650F50">
              <w:rPr>
                <w:sz w:val="22"/>
                <w:szCs w:val="22"/>
              </w:rPr>
              <w:t>creating</w:t>
            </w:r>
            <w:r w:rsidR="00544B7E">
              <w:rPr>
                <w:sz w:val="22"/>
                <w:szCs w:val="22"/>
              </w:rPr>
              <w:t xml:space="preserve"> awareness of GCE programs and establishing and strengthening regional partnerships and </w:t>
            </w:r>
            <w:r w:rsidR="00D477BA">
              <w:rPr>
                <w:sz w:val="22"/>
                <w:szCs w:val="22"/>
              </w:rPr>
              <w:t>implementing</w:t>
            </w:r>
            <w:r w:rsidR="00544B7E">
              <w:rPr>
                <w:sz w:val="22"/>
                <w:szCs w:val="22"/>
              </w:rPr>
              <w:t xml:space="preserve"> </w:t>
            </w:r>
            <w:r w:rsidR="00D477BA">
              <w:rPr>
                <w:sz w:val="22"/>
                <w:szCs w:val="22"/>
              </w:rPr>
              <w:t>community engagement plans.</w:t>
            </w:r>
          </w:p>
          <w:p w14:paraId="7B9BDEC2" w14:textId="77777777" w:rsidR="00544B7E" w:rsidRDefault="00544B7E" w:rsidP="005700FA">
            <w:pPr>
              <w:rPr>
                <w:sz w:val="22"/>
                <w:szCs w:val="22"/>
              </w:rPr>
            </w:pPr>
          </w:p>
          <w:p w14:paraId="25BDA3B3" w14:textId="77777777" w:rsidR="00544B7E" w:rsidRDefault="00544B7E" w:rsidP="005700FA">
            <w:pPr>
              <w:rPr>
                <w:sz w:val="22"/>
                <w:szCs w:val="22"/>
              </w:rPr>
            </w:pPr>
          </w:p>
          <w:p w14:paraId="1BF411FB" w14:textId="4E1A7A57" w:rsidR="00F55CBD" w:rsidRPr="00A03F0D" w:rsidRDefault="005700FA" w:rsidP="005B2967">
            <w:r w:rsidRPr="00E4769D">
              <w:rPr>
                <w:b/>
                <w:sz w:val="22"/>
                <w:szCs w:val="22"/>
              </w:rPr>
              <w:t>Goal 4-Grow and Strategically Align Resources</w:t>
            </w:r>
            <w:r w:rsidR="00E4769D">
              <w:rPr>
                <w:b/>
                <w:sz w:val="22"/>
                <w:szCs w:val="22"/>
              </w:rPr>
              <w:t xml:space="preserve"> </w:t>
            </w:r>
            <w:r w:rsidR="001E00B0">
              <w:rPr>
                <w:b/>
                <w:sz w:val="22"/>
                <w:szCs w:val="22"/>
              </w:rPr>
              <w:t xml:space="preserve">– </w:t>
            </w:r>
            <w:r w:rsidR="00650F50" w:rsidRPr="001E00B0">
              <w:rPr>
                <w:sz w:val="22"/>
                <w:szCs w:val="22"/>
              </w:rPr>
              <w:t>Addressed</w:t>
            </w:r>
            <w:r w:rsidR="00ED56A3">
              <w:rPr>
                <w:sz w:val="22"/>
                <w:szCs w:val="22"/>
              </w:rPr>
              <w:t xml:space="preserve"> by aligning </w:t>
            </w:r>
            <w:r w:rsidR="005B2967">
              <w:rPr>
                <w:sz w:val="22"/>
                <w:szCs w:val="22"/>
              </w:rPr>
              <w:t>processes and daily work with divisional and university strategic plans, prioritizing program development projects and work with academic departments to implement and carry out annual program assessments</w:t>
            </w:r>
          </w:p>
        </w:tc>
      </w:tr>
    </w:tbl>
    <w:p w14:paraId="45AC9761" w14:textId="77777777" w:rsidR="00E34545" w:rsidRDefault="00E345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6480"/>
      </w:tblGrid>
      <w:tr w:rsidR="00E34545" w14:paraId="693172F3" w14:textId="77777777" w:rsidTr="00C721A7">
        <w:trPr>
          <w:trHeight w:val="1349"/>
        </w:trPr>
        <w:tc>
          <w:tcPr>
            <w:tcW w:w="6588" w:type="dxa"/>
          </w:tcPr>
          <w:p w14:paraId="09383397" w14:textId="77777777" w:rsidR="0069234F" w:rsidRPr="00A03F0D" w:rsidRDefault="00E34545" w:rsidP="00C721A7">
            <w:pPr>
              <w:jc w:val="center"/>
            </w:pPr>
            <w:r w:rsidRPr="00C721A7">
              <w:rPr>
                <w:b/>
                <w:u w:val="single"/>
              </w:rPr>
              <w:lastRenderedPageBreak/>
              <w:t>Objectives</w:t>
            </w:r>
          </w:p>
          <w:p w14:paraId="4C1FE90B" w14:textId="77777777" w:rsidR="008D0375" w:rsidRPr="00650F50" w:rsidRDefault="008D0375" w:rsidP="00A03F0D">
            <w:pPr>
              <w:rPr>
                <w:sz w:val="10"/>
                <w:szCs w:val="10"/>
              </w:rPr>
            </w:pPr>
          </w:p>
          <w:p w14:paraId="7F3C25E1" w14:textId="77777777" w:rsidR="00EF24E2" w:rsidRPr="003B0258" w:rsidRDefault="00301A26" w:rsidP="008D0375">
            <w:pPr>
              <w:rPr>
                <w:b/>
              </w:rPr>
            </w:pPr>
            <w:r w:rsidRPr="003B0258">
              <w:rPr>
                <w:b/>
              </w:rPr>
              <w:t>Goal 1 Objectives</w:t>
            </w:r>
          </w:p>
          <w:p w14:paraId="0504EDF4" w14:textId="5DB607B5" w:rsidR="00B14DE2" w:rsidRPr="00B14DE2" w:rsidRDefault="00B14DE2" w:rsidP="00B14DE2">
            <w:r>
              <w:t>*</w:t>
            </w:r>
            <w:r w:rsidR="00C24001">
              <w:t xml:space="preserve">Develop processes for program development, prioritize program development </w:t>
            </w:r>
            <w:proofErr w:type="spellStart"/>
            <w:r w:rsidR="00C24001">
              <w:t>initatives</w:t>
            </w:r>
            <w:proofErr w:type="spellEnd"/>
            <w:r w:rsidR="00C24001">
              <w:t xml:space="preserve"> and work to establish incentives</w:t>
            </w:r>
            <w:r w:rsidRPr="00B14DE2">
              <w:t xml:space="preserve">. </w:t>
            </w:r>
          </w:p>
          <w:p w14:paraId="54C3415E" w14:textId="77777777" w:rsidR="00301A26" w:rsidRPr="00AC3DEF" w:rsidRDefault="00301A26" w:rsidP="00301A26">
            <w:pPr>
              <w:rPr>
                <w:sz w:val="16"/>
                <w:szCs w:val="16"/>
              </w:rPr>
            </w:pPr>
          </w:p>
          <w:p w14:paraId="035690A8" w14:textId="497FEDBD" w:rsidR="00A02749" w:rsidRPr="00A02749" w:rsidRDefault="00A02749" w:rsidP="00A02749">
            <w:r>
              <w:t>*</w:t>
            </w:r>
            <w:r w:rsidRPr="00A02749">
              <w:t xml:space="preserve">Identify and operationalize opportunities to expand or build on additional student pathways to existing programs. </w:t>
            </w:r>
          </w:p>
          <w:p w14:paraId="25CC4294" w14:textId="77777777" w:rsidR="00301A26" w:rsidRPr="008A2635" w:rsidRDefault="00301A26" w:rsidP="00301A26">
            <w:pPr>
              <w:rPr>
                <w:sz w:val="10"/>
                <w:szCs w:val="10"/>
              </w:rPr>
            </w:pPr>
          </w:p>
          <w:p w14:paraId="2822DFD0" w14:textId="77777777" w:rsidR="00301A26" w:rsidRDefault="00301A26" w:rsidP="00301A26">
            <w:pPr>
              <w:rPr>
                <w:sz w:val="22"/>
                <w:szCs w:val="22"/>
              </w:rPr>
            </w:pPr>
            <w:r w:rsidRPr="009A1D6A">
              <w:rPr>
                <w:sz w:val="22"/>
                <w:szCs w:val="22"/>
              </w:rPr>
              <w:t>*Develop and maintain resources for GCE chairs and faculty related to processes/policies and student resources.</w:t>
            </w:r>
          </w:p>
          <w:p w14:paraId="5CF1034E" w14:textId="77777777" w:rsidR="00301A26" w:rsidRPr="00AC3DEF" w:rsidRDefault="00301A26" w:rsidP="00301A26">
            <w:pPr>
              <w:rPr>
                <w:sz w:val="16"/>
                <w:szCs w:val="16"/>
              </w:rPr>
            </w:pPr>
          </w:p>
          <w:p w14:paraId="2518B1E3" w14:textId="77777777" w:rsidR="00301A26" w:rsidRDefault="00301A26" w:rsidP="00301A26">
            <w:r>
              <w:rPr>
                <w:sz w:val="22"/>
                <w:szCs w:val="22"/>
              </w:rPr>
              <w:t xml:space="preserve">*Define, implement processes to support transfer/degree completion programs. </w:t>
            </w:r>
          </w:p>
          <w:p w14:paraId="3F6D102E" w14:textId="77777777" w:rsidR="00301A26" w:rsidRPr="00650F50" w:rsidRDefault="00301A26" w:rsidP="008D0375">
            <w:pPr>
              <w:rPr>
                <w:sz w:val="10"/>
                <w:szCs w:val="10"/>
              </w:rPr>
            </w:pPr>
          </w:p>
          <w:p w14:paraId="56128FD3" w14:textId="77777777" w:rsidR="00301A26" w:rsidRPr="003B0258" w:rsidRDefault="00301A26" w:rsidP="008D0375">
            <w:pPr>
              <w:rPr>
                <w:b/>
              </w:rPr>
            </w:pPr>
            <w:r w:rsidRPr="003B0258">
              <w:rPr>
                <w:b/>
              </w:rPr>
              <w:t>Goal 2 Objectives</w:t>
            </w:r>
          </w:p>
          <w:p w14:paraId="212466B3" w14:textId="1094ABA1" w:rsidR="00BF6F69" w:rsidRPr="00AC73F4" w:rsidRDefault="00BF6F69" w:rsidP="00BF6F69">
            <w:pPr>
              <w:rPr>
                <w:sz w:val="22"/>
                <w:szCs w:val="22"/>
              </w:rPr>
            </w:pPr>
            <w:r w:rsidRPr="00AC73F4">
              <w:rPr>
                <w:sz w:val="22"/>
                <w:szCs w:val="22"/>
              </w:rPr>
              <w:t>*</w:t>
            </w:r>
            <w:r w:rsidR="0036564A">
              <w:rPr>
                <w:sz w:val="22"/>
                <w:szCs w:val="22"/>
              </w:rPr>
              <w:t xml:space="preserve">Review student service assessment data and processes to identify gap areas and develop plans of action to address. </w:t>
            </w:r>
            <w:r w:rsidRPr="00AC73F4">
              <w:rPr>
                <w:sz w:val="22"/>
                <w:szCs w:val="22"/>
              </w:rPr>
              <w:t>create a continuous improvement model of service.</w:t>
            </w:r>
          </w:p>
          <w:p w14:paraId="0C849ABA" w14:textId="77777777" w:rsidR="00BF6F69" w:rsidRPr="00474811" w:rsidRDefault="00BF6F69" w:rsidP="00BF6F69">
            <w:pPr>
              <w:rPr>
                <w:sz w:val="16"/>
                <w:szCs w:val="16"/>
              </w:rPr>
            </w:pPr>
          </w:p>
          <w:p w14:paraId="56307FCD" w14:textId="77777777" w:rsidR="00BF6F69" w:rsidRPr="00AC73F4" w:rsidRDefault="00BF6F69" w:rsidP="00BF6F69">
            <w:pPr>
              <w:rPr>
                <w:sz w:val="22"/>
                <w:szCs w:val="22"/>
              </w:rPr>
            </w:pPr>
            <w:r w:rsidRPr="00AC73F4">
              <w:rPr>
                <w:sz w:val="22"/>
                <w:szCs w:val="22"/>
              </w:rPr>
              <w:t>*Define, track, analyze student success goals by program in collaboration with the academic chairs/deans.</w:t>
            </w:r>
          </w:p>
          <w:p w14:paraId="1DA3B816" w14:textId="77777777" w:rsidR="00BF6F69" w:rsidRPr="00474811" w:rsidRDefault="00BF6F69" w:rsidP="00BF6F69">
            <w:pPr>
              <w:rPr>
                <w:sz w:val="16"/>
                <w:szCs w:val="16"/>
              </w:rPr>
            </w:pPr>
          </w:p>
          <w:p w14:paraId="2CD9EAF3" w14:textId="77777777" w:rsidR="00BF6F69" w:rsidRPr="00AC73F4" w:rsidRDefault="00BF6F69" w:rsidP="00BF6F69">
            <w:pPr>
              <w:rPr>
                <w:sz w:val="22"/>
                <w:szCs w:val="22"/>
              </w:rPr>
            </w:pPr>
            <w:r w:rsidRPr="00AC73F4">
              <w:rPr>
                <w:sz w:val="22"/>
                <w:szCs w:val="22"/>
              </w:rPr>
              <w:t>*Implement retention strategies to assist with goals</w:t>
            </w:r>
            <w:r>
              <w:rPr>
                <w:sz w:val="22"/>
                <w:szCs w:val="22"/>
              </w:rPr>
              <w:t xml:space="preserve"> including pro-active advising</w:t>
            </w:r>
            <w:r w:rsidRPr="00AC73F4">
              <w:rPr>
                <w:sz w:val="22"/>
                <w:szCs w:val="22"/>
              </w:rPr>
              <w:t>.</w:t>
            </w:r>
          </w:p>
          <w:p w14:paraId="3F1746A4" w14:textId="77777777" w:rsidR="00BF6F69" w:rsidRPr="00474811" w:rsidRDefault="00BF6F69" w:rsidP="00BF6F69">
            <w:pPr>
              <w:rPr>
                <w:sz w:val="16"/>
                <w:szCs w:val="16"/>
              </w:rPr>
            </w:pPr>
          </w:p>
          <w:p w14:paraId="7AFDDDA9" w14:textId="77777777" w:rsidR="00BF6F69" w:rsidRDefault="00BF6F69" w:rsidP="00BF6F69">
            <w:pPr>
              <w:rPr>
                <w:sz w:val="22"/>
                <w:szCs w:val="22"/>
              </w:rPr>
            </w:pPr>
            <w:r w:rsidRPr="00AC73F4">
              <w:rPr>
                <w:sz w:val="22"/>
                <w:szCs w:val="22"/>
              </w:rPr>
              <w:t>*Work with</w:t>
            </w:r>
            <w:r>
              <w:rPr>
                <w:sz w:val="22"/>
                <w:szCs w:val="22"/>
              </w:rPr>
              <w:t xml:space="preserve"> career services and</w:t>
            </w:r>
            <w:r w:rsidRPr="00AC73F4">
              <w:rPr>
                <w:sz w:val="22"/>
                <w:szCs w:val="22"/>
              </w:rPr>
              <w:t xml:space="preserve"> alumni</w:t>
            </w:r>
            <w:r>
              <w:rPr>
                <w:sz w:val="22"/>
                <w:szCs w:val="22"/>
              </w:rPr>
              <w:t xml:space="preserve"> for career connections and tracking.</w:t>
            </w:r>
          </w:p>
          <w:p w14:paraId="782DA5A9" w14:textId="77777777" w:rsidR="00BF6F69" w:rsidRPr="00474811" w:rsidRDefault="00BF6F69" w:rsidP="00BF6F69">
            <w:pPr>
              <w:rPr>
                <w:sz w:val="16"/>
                <w:szCs w:val="16"/>
              </w:rPr>
            </w:pPr>
          </w:p>
          <w:p w14:paraId="50B082D9" w14:textId="77777777" w:rsidR="00301A26" w:rsidRPr="00650F50" w:rsidRDefault="00301A26" w:rsidP="008D0375">
            <w:pPr>
              <w:rPr>
                <w:sz w:val="10"/>
                <w:szCs w:val="10"/>
              </w:rPr>
            </w:pPr>
          </w:p>
          <w:p w14:paraId="1A896929" w14:textId="77777777" w:rsidR="007719F3" w:rsidRDefault="007719F3" w:rsidP="008D0375">
            <w:pPr>
              <w:rPr>
                <w:b/>
              </w:rPr>
            </w:pPr>
          </w:p>
          <w:p w14:paraId="2493FE7F" w14:textId="77777777" w:rsidR="007719F3" w:rsidRDefault="007719F3" w:rsidP="008D0375">
            <w:pPr>
              <w:rPr>
                <w:b/>
              </w:rPr>
            </w:pPr>
          </w:p>
          <w:p w14:paraId="5C97153E" w14:textId="77777777" w:rsidR="007719F3" w:rsidRDefault="007719F3" w:rsidP="008D0375">
            <w:pPr>
              <w:rPr>
                <w:b/>
              </w:rPr>
            </w:pPr>
          </w:p>
          <w:p w14:paraId="2B16D3D3" w14:textId="77777777" w:rsidR="007719F3" w:rsidRDefault="007719F3" w:rsidP="008D0375">
            <w:pPr>
              <w:rPr>
                <w:b/>
              </w:rPr>
            </w:pPr>
          </w:p>
          <w:p w14:paraId="1E989AFF" w14:textId="319CA753" w:rsidR="00586670" w:rsidRPr="003B0258" w:rsidRDefault="00650F50" w:rsidP="008D0375">
            <w:pPr>
              <w:rPr>
                <w:b/>
              </w:rPr>
            </w:pPr>
            <w:r>
              <w:rPr>
                <w:b/>
              </w:rPr>
              <w:t>Goal 3 O</w:t>
            </w:r>
            <w:r w:rsidR="00586670" w:rsidRPr="003B0258">
              <w:rPr>
                <w:b/>
              </w:rPr>
              <w:t>bjectives</w:t>
            </w:r>
          </w:p>
          <w:p w14:paraId="5F7EEC25" w14:textId="199A62A7" w:rsidR="003B0258" w:rsidRPr="00AC73F4" w:rsidRDefault="00650F50" w:rsidP="003B0258">
            <w:pPr>
              <w:rPr>
                <w:sz w:val="22"/>
                <w:szCs w:val="22"/>
              </w:rPr>
            </w:pPr>
            <w:r>
              <w:rPr>
                <w:sz w:val="22"/>
                <w:szCs w:val="22"/>
              </w:rPr>
              <w:t>*Work with International S</w:t>
            </w:r>
            <w:r w:rsidR="003B0258" w:rsidRPr="00AC73F4">
              <w:rPr>
                <w:sz w:val="22"/>
                <w:szCs w:val="22"/>
              </w:rPr>
              <w:t xml:space="preserve">ervices to build more pathways for international students and create specific enrollment goals. </w:t>
            </w:r>
          </w:p>
          <w:p w14:paraId="23363A89" w14:textId="77777777" w:rsidR="003B0258" w:rsidRPr="00AA32B0" w:rsidRDefault="003B0258" w:rsidP="003B0258">
            <w:pPr>
              <w:rPr>
                <w:sz w:val="16"/>
                <w:szCs w:val="16"/>
              </w:rPr>
            </w:pPr>
          </w:p>
          <w:p w14:paraId="72704D3E" w14:textId="77777777" w:rsidR="003B0258" w:rsidRDefault="003B0258" w:rsidP="003B0258">
            <w:pPr>
              <w:rPr>
                <w:sz w:val="22"/>
                <w:szCs w:val="22"/>
              </w:rPr>
            </w:pPr>
            <w:r w:rsidRPr="00AC73F4">
              <w:rPr>
                <w:sz w:val="22"/>
                <w:szCs w:val="22"/>
              </w:rPr>
              <w:t>*Create greater awareness of ALFA, Graduate, CE and Degree Completion programs.</w:t>
            </w:r>
          </w:p>
          <w:p w14:paraId="59503B8F" w14:textId="77777777" w:rsidR="003B0258" w:rsidRPr="00AA32B0" w:rsidRDefault="003B0258" w:rsidP="003B0258">
            <w:pPr>
              <w:rPr>
                <w:sz w:val="16"/>
                <w:szCs w:val="16"/>
              </w:rPr>
            </w:pPr>
          </w:p>
          <w:p w14:paraId="7609B67C" w14:textId="77777777" w:rsidR="003B0258" w:rsidRPr="00AC73F4" w:rsidRDefault="003B0258" w:rsidP="003B0258">
            <w:pPr>
              <w:rPr>
                <w:sz w:val="22"/>
                <w:szCs w:val="22"/>
              </w:rPr>
            </w:pPr>
            <w:r>
              <w:rPr>
                <w:sz w:val="22"/>
                <w:szCs w:val="22"/>
              </w:rPr>
              <w:t>*Coordinate and expand community partnerships related to GCE programming (Credit and Non-Credit).</w:t>
            </w:r>
          </w:p>
          <w:p w14:paraId="6DAAB592" w14:textId="77777777" w:rsidR="003B0258" w:rsidRPr="00AA32B0" w:rsidRDefault="003B0258" w:rsidP="003B0258">
            <w:pPr>
              <w:rPr>
                <w:sz w:val="16"/>
                <w:szCs w:val="16"/>
              </w:rPr>
            </w:pPr>
          </w:p>
          <w:p w14:paraId="49048C10" w14:textId="77777777" w:rsidR="003B0258" w:rsidRPr="00AC73F4" w:rsidRDefault="003B0258" w:rsidP="003B0258">
            <w:pPr>
              <w:rPr>
                <w:sz w:val="22"/>
                <w:szCs w:val="22"/>
              </w:rPr>
            </w:pPr>
            <w:r w:rsidRPr="00AC73F4">
              <w:rPr>
                <w:sz w:val="22"/>
                <w:szCs w:val="22"/>
              </w:rPr>
              <w:t>*Define, implement and assess community outreach roles.</w:t>
            </w:r>
          </w:p>
          <w:p w14:paraId="45C04BD0" w14:textId="77777777" w:rsidR="00650F50" w:rsidRDefault="00650F50" w:rsidP="008D0375">
            <w:pPr>
              <w:rPr>
                <w:b/>
              </w:rPr>
            </w:pPr>
          </w:p>
          <w:p w14:paraId="13A52D38" w14:textId="77777777" w:rsidR="000F3A7C" w:rsidRDefault="000F3A7C" w:rsidP="008D0375">
            <w:pPr>
              <w:rPr>
                <w:b/>
              </w:rPr>
            </w:pPr>
          </w:p>
          <w:p w14:paraId="571A25C9" w14:textId="77777777" w:rsidR="003B0258" w:rsidRPr="003B0258" w:rsidRDefault="003B0258" w:rsidP="008D0375">
            <w:pPr>
              <w:rPr>
                <w:b/>
              </w:rPr>
            </w:pPr>
            <w:r w:rsidRPr="003B0258">
              <w:rPr>
                <w:b/>
              </w:rPr>
              <w:t>Goal 4</w:t>
            </w:r>
            <w:r>
              <w:rPr>
                <w:b/>
              </w:rPr>
              <w:t xml:space="preserve"> Objectives</w:t>
            </w:r>
          </w:p>
          <w:p w14:paraId="212884AF" w14:textId="77777777" w:rsidR="003B0258" w:rsidRDefault="003B0258" w:rsidP="003B0258">
            <w:pPr>
              <w:rPr>
                <w:sz w:val="22"/>
                <w:szCs w:val="22"/>
              </w:rPr>
            </w:pPr>
            <w:r w:rsidRPr="00AC73F4">
              <w:rPr>
                <w:sz w:val="22"/>
                <w:szCs w:val="22"/>
              </w:rPr>
              <w:t xml:space="preserve">*Create a process for conducting on-going market research </w:t>
            </w:r>
            <w:r>
              <w:rPr>
                <w:sz w:val="22"/>
                <w:szCs w:val="22"/>
              </w:rPr>
              <w:t xml:space="preserve">and build program development </w:t>
            </w:r>
            <w:r w:rsidRPr="00AC73F4">
              <w:rPr>
                <w:sz w:val="22"/>
                <w:szCs w:val="22"/>
              </w:rPr>
              <w:t>resources</w:t>
            </w:r>
            <w:r>
              <w:rPr>
                <w:sz w:val="22"/>
                <w:szCs w:val="22"/>
              </w:rPr>
              <w:t>/processes to support efforts</w:t>
            </w:r>
            <w:r w:rsidRPr="00AC73F4">
              <w:rPr>
                <w:sz w:val="22"/>
                <w:szCs w:val="22"/>
              </w:rPr>
              <w:t xml:space="preserve">. </w:t>
            </w:r>
          </w:p>
          <w:p w14:paraId="2A77004C" w14:textId="77777777" w:rsidR="003B0258" w:rsidRPr="009E491E" w:rsidRDefault="003B0258" w:rsidP="003B0258">
            <w:pPr>
              <w:rPr>
                <w:sz w:val="16"/>
                <w:szCs w:val="16"/>
              </w:rPr>
            </w:pPr>
          </w:p>
          <w:p w14:paraId="32532B77" w14:textId="0E04D501" w:rsidR="003B0258" w:rsidRPr="00AC73F4" w:rsidRDefault="003B0258" w:rsidP="003B0258">
            <w:pPr>
              <w:rPr>
                <w:sz w:val="22"/>
                <w:szCs w:val="22"/>
              </w:rPr>
            </w:pPr>
            <w:r w:rsidRPr="00AC73F4">
              <w:rPr>
                <w:sz w:val="22"/>
                <w:szCs w:val="22"/>
              </w:rPr>
              <w:t xml:space="preserve">*Increase professional Development/Non-Credit Option in Fields outside of </w:t>
            </w:r>
            <w:r w:rsidR="00650F50">
              <w:rPr>
                <w:sz w:val="22"/>
                <w:szCs w:val="22"/>
              </w:rPr>
              <w:t>education</w:t>
            </w:r>
            <w:r w:rsidRPr="00AC73F4">
              <w:rPr>
                <w:sz w:val="22"/>
                <w:szCs w:val="22"/>
              </w:rPr>
              <w:t xml:space="preserve"> to align with community need.</w:t>
            </w:r>
          </w:p>
          <w:p w14:paraId="3BB7557D" w14:textId="77777777" w:rsidR="003B0258" w:rsidRPr="00AC73F4" w:rsidRDefault="003B0258" w:rsidP="003B0258">
            <w:pPr>
              <w:rPr>
                <w:sz w:val="16"/>
                <w:szCs w:val="16"/>
              </w:rPr>
            </w:pPr>
          </w:p>
          <w:p w14:paraId="03576D69" w14:textId="77777777" w:rsidR="003B0258" w:rsidRPr="00AC73F4" w:rsidRDefault="003B0258" w:rsidP="003B0258">
            <w:pPr>
              <w:rPr>
                <w:sz w:val="22"/>
                <w:szCs w:val="22"/>
              </w:rPr>
            </w:pPr>
            <w:r w:rsidRPr="00AC73F4">
              <w:rPr>
                <w:sz w:val="22"/>
                <w:szCs w:val="22"/>
              </w:rPr>
              <w:t>*Streamline processes/policies related to GCE marketing, recruitment, admissions, service</w:t>
            </w:r>
            <w:r>
              <w:rPr>
                <w:sz w:val="22"/>
                <w:szCs w:val="22"/>
              </w:rPr>
              <w:t>, community outreach</w:t>
            </w:r>
            <w:r w:rsidRPr="00AC73F4">
              <w:rPr>
                <w:sz w:val="22"/>
                <w:szCs w:val="22"/>
              </w:rPr>
              <w:t xml:space="preserve"> and enrollment planning.</w:t>
            </w:r>
          </w:p>
          <w:p w14:paraId="4C0D162F" w14:textId="77777777" w:rsidR="003B0258" w:rsidRPr="00AC73F4" w:rsidRDefault="003B0258" w:rsidP="003B0258">
            <w:pPr>
              <w:rPr>
                <w:sz w:val="16"/>
                <w:szCs w:val="16"/>
              </w:rPr>
            </w:pPr>
          </w:p>
          <w:p w14:paraId="2D18D607" w14:textId="735DF262" w:rsidR="003B0258" w:rsidRDefault="00910AE8" w:rsidP="003B0258">
            <w:r>
              <w:rPr>
                <w:sz w:val="22"/>
                <w:szCs w:val="22"/>
              </w:rPr>
              <w:t>*</w:t>
            </w:r>
            <w:r w:rsidR="00FB5EF5">
              <w:rPr>
                <w:sz w:val="22"/>
                <w:szCs w:val="22"/>
              </w:rPr>
              <w:t xml:space="preserve">Bring </w:t>
            </w:r>
            <w:proofErr w:type="spellStart"/>
            <w:r w:rsidR="00FB5EF5">
              <w:rPr>
                <w:sz w:val="22"/>
                <w:szCs w:val="22"/>
              </w:rPr>
              <w:t>visability</w:t>
            </w:r>
            <w:proofErr w:type="spellEnd"/>
            <w:r w:rsidR="00FB5EF5">
              <w:rPr>
                <w:sz w:val="22"/>
                <w:szCs w:val="22"/>
              </w:rPr>
              <w:t xml:space="preserve"> to the</w:t>
            </w:r>
            <w:r w:rsidR="0049084A">
              <w:rPr>
                <w:sz w:val="22"/>
                <w:szCs w:val="22"/>
              </w:rPr>
              <w:t xml:space="preserve"> digital learning department</w:t>
            </w:r>
            <w:r w:rsidR="00E05B0C">
              <w:rPr>
                <w:sz w:val="22"/>
                <w:szCs w:val="22"/>
              </w:rPr>
              <w:t xml:space="preserve"> and increase training and resources available to faculty from the digital learning department.</w:t>
            </w:r>
          </w:p>
          <w:p w14:paraId="2CD792ED" w14:textId="77777777" w:rsidR="002B6DD3" w:rsidRDefault="002B6DD3" w:rsidP="008D0375"/>
          <w:p w14:paraId="652C5368" w14:textId="77777777" w:rsidR="00CC2136" w:rsidRPr="00A03F0D" w:rsidRDefault="00CC2136" w:rsidP="008D0375"/>
        </w:tc>
        <w:tc>
          <w:tcPr>
            <w:tcW w:w="6480" w:type="dxa"/>
          </w:tcPr>
          <w:p w14:paraId="7088974B" w14:textId="77777777" w:rsidR="00E34545" w:rsidRPr="00A03F0D" w:rsidRDefault="00E34545" w:rsidP="00C721A7">
            <w:pPr>
              <w:jc w:val="center"/>
            </w:pPr>
            <w:r w:rsidRPr="00C721A7">
              <w:rPr>
                <w:b/>
                <w:u w:val="single"/>
              </w:rPr>
              <w:t>Performance Measures/Targets</w:t>
            </w:r>
          </w:p>
          <w:p w14:paraId="43210245" w14:textId="77777777" w:rsidR="008D0375" w:rsidRPr="00650F50" w:rsidRDefault="008D0375" w:rsidP="00A03F0D">
            <w:pPr>
              <w:rPr>
                <w:sz w:val="10"/>
                <w:szCs w:val="10"/>
              </w:rPr>
            </w:pPr>
          </w:p>
          <w:p w14:paraId="6460EBCD" w14:textId="77777777" w:rsidR="00EF24E2" w:rsidRPr="00650F50" w:rsidRDefault="00586670" w:rsidP="00A03F0D">
            <w:pPr>
              <w:rPr>
                <w:b/>
              </w:rPr>
            </w:pPr>
            <w:r w:rsidRPr="00650F50">
              <w:rPr>
                <w:b/>
              </w:rPr>
              <w:t>Goal 1 Performance Measures</w:t>
            </w:r>
          </w:p>
          <w:p w14:paraId="2862D4A4" w14:textId="6EC68DFF" w:rsidR="001E00B0" w:rsidRPr="00650F50" w:rsidRDefault="00C24001" w:rsidP="00A03F0D">
            <w:pPr>
              <w:rPr>
                <w:sz w:val="22"/>
                <w:szCs w:val="22"/>
              </w:rPr>
            </w:pPr>
            <w:r>
              <w:rPr>
                <w:sz w:val="22"/>
                <w:szCs w:val="22"/>
              </w:rPr>
              <w:t>*Developed processes and guidelines for program development and the number of new programs developed, current programs revised or programs in the development stage.</w:t>
            </w:r>
          </w:p>
          <w:p w14:paraId="72846666" w14:textId="77777777" w:rsidR="001E00B0" w:rsidRPr="00650F50" w:rsidRDefault="001E00B0" w:rsidP="00A03F0D">
            <w:pPr>
              <w:rPr>
                <w:sz w:val="22"/>
                <w:szCs w:val="22"/>
              </w:rPr>
            </w:pPr>
          </w:p>
          <w:p w14:paraId="5C595A8D" w14:textId="684ED4A5" w:rsidR="0060572E" w:rsidRDefault="0060572E" w:rsidP="00A03F0D">
            <w:pPr>
              <w:rPr>
                <w:sz w:val="22"/>
                <w:szCs w:val="22"/>
              </w:rPr>
            </w:pPr>
            <w:r w:rsidRPr="00650F50">
              <w:rPr>
                <w:sz w:val="22"/>
                <w:szCs w:val="22"/>
              </w:rPr>
              <w:t>*</w:t>
            </w:r>
            <w:r w:rsidR="00485D83">
              <w:rPr>
                <w:sz w:val="22"/>
                <w:szCs w:val="22"/>
              </w:rPr>
              <w:t>Development of at least 1 additional 4+1 programs by the end of 2020</w:t>
            </w:r>
            <w:r w:rsidR="002F52B0" w:rsidRPr="00650F50">
              <w:rPr>
                <w:sz w:val="22"/>
                <w:szCs w:val="22"/>
              </w:rPr>
              <w:t>, 2-3 new non-credit options and completed plans for at least 2 new credit based programs over the next 3 years.</w:t>
            </w:r>
          </w:p>
          <w:p w14:paraId="3340BA53" w14:textId="77777777" w:rsidR="00485D83" w:rsidRDefault="00485D83" w:rsidP="00A03F0D">
            <w:pPr>
              <w:rPr>
                <w:sz w:val="22"/>
                <w:szCs w:val="22"/>
              </w:rPr>
            </w:pPr>
          </w:p>
          <w:p w14:paraId="5538C9B5" w14:textId="7E9F107F" w:rsidR="00485D83" w:rsidRPr="00650F50" w:rsidRDefault="00485D83" w:rsidP="00A03F0D">
            <w:pPr>
              <w:rPr>
                <w:sz w:val="22"/>
                <w:szCs w:val="22"/>
              </w:rPr>
            </w:pPr>
            <w:r>
              <w:rPr>
                <w:sz w:val="22"/>
                <w:szCs w:val="22"/>
              </w:rPr>
              <w:t>*Update faculty resource website, provide all GCE faculty with a digital student handbook and create a GCE chairs training program.</w:t>
            </w:r>
          </w:p>
          <w:p w14:paraId="6AF3CB08" w14:textId="77777777" w:rsidR="002F52B0" w:rsidRPr="00650F50" w:rsidRDefault="002F52B0" w:rsidP="00A03F0D">
            <w:pPr>
              <w:rPr>
                <w:sz w:val="22"/>
                <w:szCs w:val="22"/>
              </w:rPr>
            </w:pPr>
          </w:p>
          <w:p w14:paraId="25C0DCC2" w14:textId="77777777" w:rsidR="002F52B0" w:rsidRPr="00650F50" w:rsidRDefault="002F52B0" w:rsidP="00A03F0D">
            <w:pPr>
              <w:rPr>
                <w:sz w:val="22"/>
                <w:szCs w:val="22"/>
              </w:rPr>
            </w:pPr>
            <w:r w:rsidRPr="00650F50">
              <w:rPr>
                <w:sz w:val="22"/>
                <w:szCs w:val="22"/>
              </w:rPr>
              <w:t>*Completed plans to support and increase enrollment in degree completion programs.</w:t>
            </w:r>
          </w:p>
          <w:p w14:paraId="72E1B2D9" w14:textId="77777777" w:rsidR="00586670" w:rsidRPr="00650F50" w:rsidRDefault="00586670" w:rsidP="00A03F0D">
            <w:pPr>
              <w:rPr>
                <w:sz w:val="22"/>
                <w:szCs w:val="22"/>
              </w:rPr>
            </w:pPr>
          </w:p>
          <w:p w14:paraId="57972DC2" w14:textId="77777777" w:rsidR="00586670" w:rsidRPr="00650F50" w:rsidRDefault="00586670" w:rsidP="00A03F0D">
            <w:pPr>
              <w:rPr>
                <w:b/>
              </w:rPr>
            </w:pPr>
            <w:r w:rsidRPr="00650F50">
              <w:rPr>
                <w:b/>
              </w:rPr>
              <w:t>Goal 2 Performance Measures</w:t>
            </w:r>
          </w:p>
          <w:p w14:paraId="5DC3604A" w14:textId="21481DE6" w:rsidR="002F52B0" w:rsidRPr="00650F50" w:rsidRDefault="00DA6D0D" w:rsidP="00A03F0D">
            <w:pPr>
              <w:rPr>
                <w:sz w:val="22"/>
                <w:szCs w:val="22"/>
              </w:rPr>
            </w:pPr>
            <w:r w:rsidRPr="00650F50">
              <w:rPr>
                <w:b/>
                <w:sz w:val="22"/>
                <w:szCs w:val="22"/>
              </w:rPr>
              <w:t>*</w:t>
            </w:r>
            <w:r w:rsidR="0036564A">
              <w:rPr>
                <w:sz w:val="22"/>
                <w:szCs w:val="22"/>
              </w:rPr>
              <w:t>Completion of the Noel Levitz Survey to locate Gap areas, and measure if there are any changes since the previous survey.</w:t>
            </w:r>
          </w:p>
          <w:p w14:paraId="2B51D78B" w14:textId="77777777" w:rsidR="00DA6D0D" w:rsidRPr="00650F50" w:rsidRDefault="00DA6D0D" w:rsidP="00A03F0D">
            <w:pPr>
              <w:rPr>
                <w:sz w:val="22"/>
                <w:szCs w:val="22"/>
              </w:rPr>
            </w:pPr>
          </w:p>
          <w:p w14:paraId="7DC6AF1B" w14:textId="530C8EC7" w:rsidR="00DA6D0D" w:rsidRDefault="007719F3" w:rsidP="00A03F0D">
            <w:pPr>
              <w:rPr>
                <w:sz w:val="22"/>
                <w:szCs w:val="22"/>
              </w:rPr>
            </w:pPr>
            <w:r>
              <w:rPr>
                <w:sz w:val="22"/>
                <w:szCs w:val="22"/>
              </w:rPr>
              <w:t>*Completion of s</w:t>
            </w:r>
            <w:r w:rsidR="0036564A">
              <w:rPr>
                <w:sz w:val="22"/>
                <w:szCs w:val="22"/>
              </w:rPr>
              <w:t xml:space="preserve">hared </w:t>
            </w:r>
            <w:r w:rsidR="00DA6D0D" w:rsidRPr="00650F50">
              <w:rPr>
                <w:sz w:val="22"/>
                <w:szCs w:val="22"/>
              </w:rPr>
              <w:t>student success goals</w:t>
            </w:r>
            <w:r w:rsidR="0036564A">
              <w:rPr>
                <w:sz w:val="22"/>
                <w:szCs w:val="22"/>
              </w:rPr>
              <w:t xml:space="preserve"> for each academic program</w:t>
            </w:r>
            <w:r>
              <w:rPr>
                <w:sz w:val="22"/>
                <w:szCs w:val="22"/>
              </w:rPr>
              <w:t>, and established tracking processes.</w:t>
            </w:r>
          </w:p>
          <w:p w14:paraId="23CE3E17" w14:textId="77777777" w:rsidR="007719F3" w:rsidRDefault="007719F3" w:rsidP="00A03F0D">
            <w:pPr>
              <w:rPr>
                <w:sz w:val="22"/>
                <w:szCs w:val="22"/>
              </w:rPr>
            </w:pPr>
          </w:p>
          <w:p w14:paraId="3A30AB02" w14:textId="4B6FC946" w:rsidR="007719F3" w:rsidRPr="00650F50" w:rsidRDefault="007719F3" w:rsidP="00A03F0D">
            <w:pPr>
              <w:rPr>
                <w:sz w:val="22"/>
                <w:szCs w:val="22"/>
              </w:rPr>
            </w:pPr>
            <w:r>
              <w:rPr>
                <w:sz w:val="22"/>
                <w:szCs w:val="22"/>
              </w:rPr>
              <w:t>*Determine retention rates for each GCE program prioritize outreach by program based on these rates and implement outreach strategies for students.</w:t>
            </w:r>
          </w:p>
          <w:p w14:paraId="4A38A72E" w14:textId="77777777" w:rsidR="000B7095" w:rsidRPr="00650F50" w:rsidRDefault="000B7095" w:rsidP="00A03F0D">
            <w:pPr>
              <w:rPr>
                <w:sz w:val="22"/>
                <w:szCs w:val="22"/>
              </w:rPr>
            </w:pPr>
          </w:p>
          <w:p w14:paraId="7A7259A9" w14:textId="77777777" w:rsidR="000B7095" w:rsidRPr="00650F50" w:rsidRDefault="000B7095" w:rsidP="00A03F0D">
            <w:pPr>
              <w:rPr>
                <w:sz w:val="22"/>
                <w:szCs w:val="22"/>
              </w:rPr>
            </w:pPr>
            <w:r w:rsidRPr="00650F50">
              <w:rPr>
                <w:sz w:val="22"/>
                <w:szCs w:val="22"/>
              </w:rPr>
              <w:t>*Integration of career and alumni services into GCE enrollment processes.</w:t>
            </w:r>
          </w:p>
          <w:p w14:paraId="0FE6B351" w14:textId="77777777" w:rsidR="000B7095" w:rsidRPr="00650F50" w:rsidRDefault="000B7095" w:rsidP="00A03F0D">
            <w:pPr>
              <w:rPr>
                <w:sz w:val="22"/>
                <w:szCs w:val="22"/>
              </w:rPr>
            </w:pPr>
          </w:p>
          <w:p w14:paraId="2FAEAF5E" w14:textId="77777777" w:rsidR="00586670" w:rsidRPr="00650F50" w:rsidRDefault="00586670" w:rsidP="00A03F0D">
            <w:pPr>
              <w:rPr>
                <w:b/>
              </w:rPr>
            </w:pPr>
            <w:r w:rsidRPr="00650F50">
              <w:rPr>
                <w:b/>
              </w:rPr>
              <w:t>Goal 3 Performance Measures</w:t>
            </w:r>
          </w:p>
          <w:p w14:paraId="462467E5" w14:textId="77777777" w:rsidR="00650F50" w:rsidRPr="00650F50" w:rsidRDefault="00650F50" w:rsidP="00A03F0D">
            <w:pPr>
              <w:rPr>
                <w:sz w:val="22"/>
                <w:szCs w:val="22"/>
              </w:rPr>
            </w:pPr>
            <w:r w:rsidRPr="00650F50">
              <w:rPr>
                <w:b/>
                <w:sz w:val="22"/>
                <w:szCs w:val="22"/>
              </w:rPr>
              <w:t>*</w:t>
            </w:r>
            <w:r w:rsidRPr="00650F50">
              <w:rPr>
                <w:sz w:val="22"/>
                <w:szCs w:val="22"/>
              </w:rPr>
              <w:t>Number of additional recruitment initiatives focused on international audiences</w:t>
            </w:r>
          </w:p>
          <w:p w14:paraId="1D0FC74A" w14:textId="77777777" w:rsidR="00650F50" w:rsidRPr="00650F50" w:rsidRDefault="00650F50" w:rsidP="00A03F0D">
            <w:pPr>
              <w:rPr>
                <w:sz w:val="22"/>
                <w:szCs w:val="22"/>
              </w:rPr>
            </w:pPr>
          </w:p>
          <w:p w14:paraId="476EDFDD" w14:textId="74DCCEAA" w:rsidR="00650F50" w:rsidRPr="00650F50" w:rsidRDefault="00650F50" w:rsidP="00A03F0D">
            <w:pPr>
              <w:rPr>
                <w:sz w:val="22"/>
                <w:szCs w:val="22"/>
              </w:rPr>
            </w:pPr>
            <w:r w:rsidRPr="00650F50">
              <w:rPr>
                <w:sz w:val="22"/>
                <w:szCs w:val="22"/>
              </w:rPr>
              <w:t>*Completed enrollment goals</w:t>
            </w:r>
            <w:r w:rsidR="00E05B0C">
              <w:rPr>
                <w:sz w:val="22"/>
                <w:szCs w:val="22"/>
              </w:rPr>
              <w:t xml:space="preserve"> for all student populations (ALFA, Graduate, Undergraduate, Non-Credit, </w:t>
            </w:r>
            <w:proofErr w:type="spellStart"/>
            <w:r w:rsidR="00E05B0C">
              <w:rPr>
                <w:sz w:val="22"/>
                <w:szCs w:val="22"/>
              </w:rPr>
              <w:t>Exended</w:t>
            </w:r>
            <w:proofErr w:type="spellEnd"/>
            <w:r w:rsidR="00E05B0C">
              <w:rPr>
                <w:sz w:val="22"/>
                <w:szCs w:val="22"/>
              </w:rPr>
              <w:t xml:space="preserve"> Campus.)</w:t>
            </w:r>
            <w:bookmarkStart w:id="0" w:name="_GoBack"/>
            <w:bookmarkEnd w:id="0"/>
          </w:p>
          <w:p w14:paraId="015D185C" w14:textId="77777777" w:rsidR="00650F50" w:rsidRPr="00650F50" w:rsidRDefault="00650F50" w:rsidP="00A03F0D">
            <w:pPr>
              <w:rPr>
                <w:sz w:val="22"/>
                <w:szCs w:val="22"/>
              </w:rPr>
            </w:pPr>
          </w:p>
          <w:p w14:paraId="1DBDDDE3" w14:textId="77777777" w:rsidR="00650F50" w:rsidRDefault="00650F50" w:rsidP="00A03F0D">
            <w:pPr>
              <w:rPr>
                <w:sz w:val="22"/>
                <w:szCs w:val="22"/>
              </w:rPr>
            </w:pPr>
            <w:r w:rsidRPr="00650F50">
              <w:rPr>
                <w:sz w:val="22"/>
                <w:szCs w:val="22"/>
              </w:rPr>
              <w:t>*Number and type of community partnerships</w:t>
            </w:r>
          </w:p>
          <w:p w14:paraId="332FA458" w14:textId="45C0933E" w:rsidR="00E05B0C" w:rsidRPr="00650F50" w:rsidRDefault="00E05B0C" w:rsidP="00A03F0D">
            <w:pPr>
              <w:rPr>
                <w:sz w:val="22"/>
                <w:szCs w:val="22"/>
              </w:rPr>
            </w:pPr>
            <w:r>
              <w:rPr>
                <w:sz w:val="22"/>
                <w:szCs w:val="22"/>
              </w:rPr>
              <w:t xml:space="preserve">*Number and type of </w:t>
            </w:r>
            <w:proofErr w:type="spellStart"/>
            <w:r>
              <w:rPr>
                <w:sz w:val="22"/>
                <w:szCs w:val="22"/>
              </w:rPr>
              <w:t>Exended</w:t>
            </w:r>
            <w:proofErr w:type="spellEnd"/>
            <w:r>
              <w:rPr>
                <w:sz w:val="22"/>
                <w:szCs w:val="22"/>
              </w:rPr>
              <w:t xml:space="preserve"> Campus partnerships</w:t>
            </w:r>
          </w:p>
          <w:p w14:paraId="6B7C36EB" w14:textId="77777777" w:rsidR="00650F50" w:rsidRPr="00650F50" w:rsidRDefault="00650F50" w:rsidP="00A03F0D">
            <w:pPr>
              <w:rPr>
                <w:sz w:val="22"/>
                <w:szCs w:val="22"/>
              </w:rPr>
            </w:pPr>
          </w:p>
          <w:p w14:paraId="56FE87A6" w14:textId="77777777" w:rsidR="00650F50" w:rsidRPr="00650F50" w:rsidRDefault="00650F50" w:rsidP="00A03F0D">
            <w:pPr>
              <w:rPr>
                <w:sz w:val="22"/>
                <w:szCs w:val="22"/>
              </w:rPr>
            </w:pPr>
            <w:r w:rsidRPr="00650F50">
              <w:rPr>
                <w:sz w:val="22"/>
                <w:szCs w:val="22"/>
              </w:rPr>
              <w:t>*Survey of the campus community related to the functions of GCE</w:t>
            </w:r>
          </w:p>
          <w:p w14:paraId="1753C9BD" w14:textId="77777777" w:rsidR="00650F50" w:rsidRPr="00650F50" w:rsidRDefault="00650F50" w:rsidP="00A03F0D">
            <w:pPr>
              <w:rPr>
                <w:sz w:val="22"/>
                <w:szCs w:val="22"/>
              </w:rPr>
            </w:pPr>
          </w:p>
          <w:p w14:paraId="61CBFA3C" w14:textId="6F39F242" w:rsidR="00650F50" w:rsidRPr="00650F50" w:rsidRDefault="00650F50" w:rsidP="00A03F0D">
            <w:pPr>
              <w:rPr>
                <w:sz w:val="22"/>
                <w:szCs w:val="22"/>
              </w:rPr>
            </w:pPr>
            <w:r w:rsidRPr="00650F50">
              <w:rPr>
                <w:sz w:val="22"/>
                <w:szCs w:val="22"/>
              </w:rPr>
              <w:t>*Annual Assessment report of community outreach roles</w:t>
            </w:r>
            <w:r w:rsidRPr="00650F50">
              <w:rPr>
                <w:b/>
                <w:sz w:val="22"/>
                <w:szCs w:val="22"/>
              </w:rPr>
              <w:t xml:space="preserve"> </w:t>
            </w:r>
            <w:r w:rsidRPr="00650F50">
              <w:rPr>
                <w:sz w:val="22"/>
                <w:szCs w:val="22"/>
              </w:rPr>
              <w:t xml:space="preserve"> </w:t>
            </w:r>
          </w:p>
          <w:p w14:paraId="5B8A70DA" w14:textId="77777777" w:rsidR="00586670" w:rsidRDefault="00586670" w:rsidP="00A03F0D"/>
          <w:p w14:paraId="691854E0" w14:textId="77777777" w:rsidR="00586670" w:rsidRPr="001E00B0" w:rsidRDefault="00586670" w:rsidP="00A03F0D">
            <w:pPr>
              <w:rPr>
                <w:b/>
              </w:rPr>
            </w:pPr>
            <w:r w:rsidRPr="001E00B0">
              <w:rPr>
                <w:b/>
              </w:rPr>
              <w:t>Goal 4 Performance Measures</w:t>
            </w:r>
          </w:p>
          <w:p w14:paraId="657D14FA" w14:textId="77777777" w:rsidR="00EF24E2" w:rsidRPr="00A03F0D" w:rsidRDefault="00EF24E2" w:rsidP="00A03F0D"/>
          <w:p w14:paraId="128373D7" w14:textId="77777777" w:rsidR="00650F50" w:rsidRDefault="00650F50" w:rsidP="008D0375">
            <w:r>
              <w:t>*Developed process for conducting market research</w:t>
            </w:r>
          </w:p>
          <w:p w14:paraId="6A6C4BD8" w14:textId="77777777" w:rsidR="00650F50" w:rsidRDefault="00650F50" w:rsidP="008D0375"/>
          <w:p w14:paraId="57FFBD12" w14:textId="4E0F9D8A" w:rsidR="00650F50" w:rsidRDefault="00650F50" w:rsidP="008D0375">
            <w:r>
              <w:t>*</w:t>
            </w:r>
            <w:r w:rsidR="00313D74">
              <w:t>Creation of n</w:t>
            </w:r>
            <w:r>
              <w:t>ew program development resources</w:t>
            </w:r>
          </w:p>
          <w:p w14:paraId="57A69E6B" w14:textId="77777777" w:rsidR="00650F50" w:rsidRDefault="00650F50" w:rsidP="008D0375"/>
          <w:p w14:paraId="2E185FDD" w14:textId="77777777" w:rsidR="00650F50" w:rsidRDefault="00650F50" w:rsidP="008D0375">
            <w:r>
              <w:t>*Number of new non-credit options in fields outside of education</w:t>
            </w:r>
          </w:p>
          <w:p w14:paraId="782277D3" w14:textId="77777777" w:rsidR="00650F50" w:rsidRDefault="00650F50" w:rsidP="008D0375"/>
          <w:p w14:paraId="1AD4506C" w14:textId="77777777" w:rsidR="00650F50" w:rsidRDefault="00650F50" w:rsidP="008D0375">
            <w:r>
              <w:t>*</w:t>
            </w:r>
            <w:r w:rsidR="007C7C58">
              <w:t>Type of process improvement updates</w:t>
            </w:r>
          </w:p>
          <w:p w14:paraId="244FDF1F" w14:textId="77777777" w:rsidR="00DC2D02" w:rsidRDefault="00DC2D02" w:rsidP="00DC2D02">
            <w:pPr>
              <w:rPr>
                <w:b/>
              </w:rPr>
            </w:pPr>
          </w:p>
          <w:p w14:paraId="7881BD80" w14:textId="0B400C97" w:rsidR="00DC2D02" w:rsidRDefault="00DC2D02" w:rsidP="00DC2D02">
            <w:r>
              <w:rPr>
                <w:b/>
              </w:rPr>
              <w:t>*</w:t>
            </w:r>
            <w:r w:rsidR="00E05B0C">
              <w:t>Number of digital learning training and resources created and the number of faculty participants</w:t>
            </w:r>
          </w:p>
          <w:p w14:paraId="40A6E2C0" w14:textId="77777777" w:rsidR="007C7C58" w:rsidRDefault="007C7C58" w:rsidP="008D0375"/>
          <w:p w14:paraId="0A9AA17A" w14:textId="7BF897D7" w:rsidR="007C7C58" w:rsidRPr="00A03F0D" w:rsidRDefault="007C7C58" w:rsidP="008D0375">
            <w:r>
              <w:t>*Creation of annual enrollment goals and outreach plans</w:t>
            </w:r>
          </w:p>
        </w:tc>
      </w:tr>
    </w:tbl>
    <w:p w14:paraId="2913C5DF" w14:textId="5E1E04B1" w:rsidR="00E34545" w:rsidRDefault="00E34545" w:rsidP="00CC2136"/>
    <w:sectPr w:rsidR="00E34545" w:rsidSect="008C0D92">
      <w:footerReference w:type="even" r:id="rId7"/>
      <w:footerReference w:type="default" r:id="rId8"/>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1C2A" w14:textId="77777777" w:rsidR="0005491F" w:rsidRDefault="0005491F">
      <w:r>
        <w:separator/>
      </w:r>
    </w:p>
  </w:endnote>
  <w:endnote w:type="continuationSeparator" w:id="0">
    <w:p w14:paraId="02C587A5" w14:textId="77777777" w:rsidR="0005491F" w:rsidRDefault="0005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492F" w14:textId="77777777" w:rsidR="00CC2136" w:rsidRDefault="00CC2136" w:rsidP="008C0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B6C62" w14:textId="77777777" w:rsidR="00CC2136" w:rsidRDefault="00CC2136" w:rsidP="008C0D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1E12" w14:textId="77777777" w:rsidR="00CC2136" w:rsidRDefault="00CC2136" w:rsidP="008C0D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584B" w14:textId="77777777" w:rsidR="0005491F" w:rsidRDefault="0005491F">
      <w:r>
        <w:separator/>
      </w:r>
    </w:p>
  </w:footnote>
  <w:footnote w:type="continuationSeparator" w:id="0">
    <w:p w14:paraId="097E168C" w14:textId="77777777" w:rsidR="0005491F" w:rsidRDefault="0005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74"/>
    <w:rsid w:val="00022342"/>
    <w:rsid w:val="00027433"/>
    <w:rsid w:val="0005491F"/>
    <w:rsid w:val="0007410E"/>
    <w:rsid w:val="000B44BC"/>
    <w:rsid w:val="000B7095"/>
    <w:rsid w:val="000C1361"/>
    <w:rsid w:val="000F19ED"/>
    <w:rsid w:val="000F3A7C"/>
    <w:rsid w:val="000F7F9E"/>
    <w:rsid w:val="00144F6A"/>
    <w:rsid w:val="00153C00"/>
    <w:rsid w:val="001E00B0"/>
    <w:rsid w:val="002246AE"/>
    <w:rsid w:val="00230F39"/>
    <w:rsid w:val="00242CE1"/>
    <w:rsid w:val="0024411F"/>
    <w:rsid w:val="0026275F"/>
    <w:rsid w:val="00276145"/>
    <w:rsid w:val="0029292E"/>
    <w:rsid w:val="002B6DD3"/>
    <w:rsid w:val="002F52B0"/>
    <w:rsid w:val="00301A26"/>
    <w:rsid w:val="00313D74"/>
    <w:rsid w:val="00361AD0"/>
    <w:rsid w:val="0036564A"/>
    <w:rsid w:val="003748AB"/>
    <w:rsid w:val="003B0258"/>
    <w:rsid w:val="003F178C"/>
    <w:rsid w:val="00400794"/>
    <w:rsid w:val="0042071F"/>
    <w:rsid w:val="0043023D"/>
    <w:rsid w:val="00485D83"/>
    <w:rsid w:val="0049084A"/>
    <w:rsid w:val="004C2CFE"/>
    <w:rsid w:val="00525468"/>
    <w:rsid w:val="00544B7E"/>
    <w:rsid w:val="00566774"/>
    <w:rsid w:val="005700FA"/>
    <w:rsid w:val="00586670"/>
    <w:rsid w:val="005A45A4"/>
    <w:rsid w:val="005B2967"/>
    <w:rsid w:val="0060572E"/>
    <w:rsid w:val="00625A7D"/>
    <w:rsid w:val="00650F50"/>
    <w:rsid w:val="00686AA2"/>
    <w:rsid w:val="0069234F"/>
    <w:rsid w:val="00755FB7"/>
    <w:rsid w:val="007719F3"/>
    <w:rsid w:val="007C7C58"/>
    <w:rsid w:val="008171A5"/>
    <w:rsid w:val="00841E1D"/>
    <w:rsid w:val="00857236"/>
    <w:rsid w:val="008C0D92"/>
    <w:rsid w:val="008C59AE"/>
    <w:rsid w:val="008D0375"/>
    <w:rsid w:val="00910AE8"/>
    <w:rsid w:val="009259C0"/>
    <w:rsid w:val="0096566B"/>
    <w:rsid w:val="00977DC8"/>
    <w:rsid w:val="009B2405"/>
    <w:rsid w:val="009C2679"/>
    <w:rsid w:val="009F09CE"/>
    <w:rsid w:val="00A02749"/>
    <w:rsid w:val="00A03F0D"/>
    <w:rsid w:val="00A31E70"/>
    <w:rsid w:val="00A412CB"/>
    <w:rsid w:val="00A45E59"/>
    <w:rsid w:val="00AB321E"/>
    <w:rsid w:val="00AB6D94"/>
    <w:rsid w:val="00AB7F6D"/>
    <w:rsid w:val="00B14DE2"/>
    <w:rsid w:val="00B95C62"/>
    <w:rsid w:val="00BD3828"/>
    <w:rsid w:val="00BF6F69"/>
    <w:rsid w:val="00C24001"/>
    <w:rsid w:val="00C721A7"/>
    <w:rsid w:val="00CC2136"/>
    <w:rsid w:val="00D477BA"/>
    <w:rsid w:val="00DA6D0D"/>
    <w:rsid w:val="00DC2D02"/>
    <w:rsid w:val="00E05B0C"/>
    <w:rsid w:val="00E1746A"/>
    <w:rsid w:val="00E3399A"/>
    <w:rsid w:val="00E34545"/>
    <w:rsid w:val="00E4769D"/>
    <w:rsid w:val="00E53FEA"/>
    <w:rsid w:val="00E806ED"/>
    <w:rsid w:val="00E85243"/>
    <w:rsid w:val="00ED56A3"/>
    <w:rsid w:val="00ED6707"/>
    <w:rsid w:val="00EF1F65"/>
    <w:rsid w:val="00EF24E2"/>
    <w:rsid w:val="00F154E5"/>
    <w:rsid w:val="00F23245"/>
    <w:rsid w:val="00F25583"/>
    <w:rsid w:val="00F4060F"/>
    <w:rsid w:val="00F55CBD"/>
    <w:rsid w:val="00F74681"/>
    <w:rsid w:val="00F76FE2"/>
    <w:rsid w:val="00FA464F"/>
    <w:rsid w:val="00FB5E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75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234F"/>
    <w:pPr>
      <w:tabs>
        <w:tab w:val="center" w:pos="4320"/>
        <w:tab w:val="right" w:pos="8640"/>
      </w:tabs>
    </w:pPr>
    <w:rPr>
      <w:rFonts w:ascii="Arial" w:hAnsi="Arial" w:cs="Arial"/>
      <w:color w:val="000000"/>
    </w:rPr>
  </w:style>
  <w:style w:type="paragraph" w:styleId="BodyTextIndent">
    <w:name w:val="Body Text Indent"/>
    <w:basedOn w:val="Normal"/>
    <w:rsid w:val="000F7F9E"/>
    <w:pPr>
      <w:ind w:firstLine="720"/>
    </w:pPr>
    <w:rPr>
      <w:rFonts w:ascii="Arial" w:hAnsi="Arial" w:cs="Arial"/>
      <w:color w:val="000000"/>
    </w:rPr>
  </w:style>
  <w:style w:type="paragraph" w:styleId="Footer">
    <w:name w:val="footer"/>
    <w:basedOn w:val="Normal"/>
    <w:rsid w:val="008C0D92"/>
    <w:pPr>
      <w:tabs>
        <w:tab w:val="center" w:pos="4320"/>
        <w:tab w:val="right" w:pos="8640"/>
      </w:tabs>
    </w:pPr>
  </w:style>
  <w:style w:type="character" w:styleId="PageNumber">
    <w:name w:val="page number"/>
    <w:basedOn w:val="DefaultParagraphFont"/>
    <w:rsid w:val="008C0D92"/>
  </w:style>
  <w:style w:type="character" w:styleId="CommentReference">
    <w:name w:val="annotation reference"/>
    <w:semiHidden/>
    <w:rsid w:val="00CC2136"/>
    <w:rPr>
      <w:sz w:val="16"/>
      <w:szCs w:val="16"/>
    </w:rPr>
  </w:style>
  <w:style w:type="paragraph" w:styleId="CommentText">
    <w:name w:val="annotation text"/>
    <w:basedOn w:val="Normal"/>
    <w:semiHidden/>
    <w:rsid w:val="00CC2136"/>
    <w:rPr>
      <w:sz w:val="20"/>
      <w:szCs w:val="20"/>
    </w:rPr>
  </w:style>
  <w:style w:type="paragraph" w:styleId="CommentSubject">
    <w:name w:val="annotation subject"/>
    <w:basedOn w:val="CommentText"/>
    <w:next w:val="CommentText"/>
    <w:semiHidden/>
    <w:rsid w:val="00CC2136"/>
    <w:rPr>
      <w:b/>
      <w:bCs/>
    </w:rPr>
  </w:style>
  <w:style w:type="paragraph" w:styleId="BalloonText">
    <w:name w:val="Balloon Text"/>
    <w:basedOn w:val="Normal"/>
    <w:semiHidden/>
    <w:rsid w:val="00CC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D58AD-28E0-0E4E-A6CF-0D4EA99A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Division:</vt:lpstr>
    </vt:vector>
  </TitlesOfParts>
  <Company>Fitchburg State College</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tcarroll</dc:creator>
  <cp:keywords/>
  <dc:description/>
  <cp:lastModifiedBy>Becky Copper-GLenz</cp:lastModifiedBy>
  <cp:revision>2</cp:revision>
  <cp:lastPrinted>2018-05-30T21:20:00Z</cp:lastPrinted>
  <dcterms:created xsi:type="dcterms:W3CDTF">2019-08-01T01:25:00Z</dcterms:created>
  <dcterms:modified xsi:type="dcterms:W3CDTF">2019-08-01T01:25:00Z</dcterms:modified>
</cp:coreProperties>
</file>