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CB4" w:rsidRDefault="00F54AB8" w:rsidP="00743B7E">
      <w:pPr>
        <w:jc w:val="center"/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4114800" cy="406400"/>
            <wp:effectExtent l="0" t="0" r="0" b="0"/>
            <wp:docPr id="2" name="Picture 1" descr="Description: C:\Users\ahogan\Desktop\FIT_Logo_PMS_2c_1-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ahogan\Desktop\FIT_Logo_PMS_2c_1-line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10B" w:rsidRPr="00FD59E2" w:rsidRDefault="00F2310B" w:rsidP="00FD3CB4">
      <w:pPr>
        <w:spacing w:after="0" w:line="240" w:lineRule="auto"/>
        <w:jc w:val="center"/>
        <w:rPr>
          <w:b/>
          <w:sz w:val="24"/>
          <w:szCs w:val="24"/>
        </w:rPr>
      </w:pPr>
      <w:r w:rsidRPr="00FD59E2">
        <w:rPr>
          <w:b/>
          <w:sz w:val="24"/>
          <w:szCs w:val="24"/>
        </w:rPr>
        <w:t>Education Unit</w:t>
      </w:r>
    </w:p>
    <w:p w:rsidR="00F2310B" w:rsidRDefault="00F2310B" w:rsidP="00FD3CB4">
      <w:pPr>
        <w:tabs>
          <w:tab w:val="left" w:pos="9990"/>
        </w:tabs>
        <w:spacing w:after="0" w:line="240" w:lineRule="auto"/>
        <w:ind w:left="270"/>
        <w:jc w:val="center"/>
        <w:rPr>
          <w:b/>
          <w:sz w:val="24"/>
          <w:szCs w:val="24"/>
        </w:rPr>
      </w:pPr>
      <w:r w:rsidRPr="00FD59E2">
        <w:rPr>
          <w:b/>
          <w:sz w:val="24"/>
          <w:szCs w:val="24"/>
        </w:rPr>
        <w:t>Guidelines for Field-Based/ Pre-Practicum Experiences</w:t>
      </w:r>
    </w:p>
    <w:p w:rsidR="00FD3CB4" w:rsidRPr="00FD59E2" w:rsidRDefault="00FD3CB4" w:rsidP="00FD3CB4">
      <w:pPr>
        <w:tabs>
          <w:tab w:val="left" w:pos="9990"/>
        </w:tabs>
        <w:spacing w:after="0" w:line="240" w:lineRule="auto"/>
        <w:ind w:left="270"/>
        <w:jc w:val="center"/>
        <w:rPr>
          <w:b/>
          <w:sz w:val="24"/>
          <w:szCs w:val="24"/>
        </w:rPr>
      </w:pPr>
    </w:p>
    <w:p w:rsidR="00F2310B" w:rsidRDefault="00F2310B" w:rsidP="007A6158">
      <w:pPr>
        <w:pStyle w:val="ListParagraph"/>
        <w:numPr>
          <w:ilvl w:val="0"/>
          <w:numId w:val="8"/>
        </w:numPr>
        <w:tabs>
          <w:tab w:val="left" w:pos="0"/>
          <w:tab w:val="left" w:pos="9990"/>
        </w:tabs>
      </w:pPr>
      <w:r>
        <w:t xml:space="preserve">Direct instruction will be given by your course instructor </w:t>
      </w:r>
      <w:r w:rsidRPr="006D4EE0">
        <w:t>in regards</w:t>
      </w:r>
      <w:r>
        <w:t xml:space="preserve"> to how to set up your pre-practicum experience. In some cases placements are secured by the faculty. Please do not attempt to solicit your own placement without the consent of your course instructor.</w:t>
      </w:r>
      <w:r w:rsidR="00FD3CB4">
        <w:t xml:space="preserve"> When a prepracticum placement is student generated, provide complete and accurate contact information of your supervising practitioner.</w:t>
      </w:r>
    </w:p>
    <w:tbl>
      <w:tblPr>
        <w:tblpPr w:leftFromText="180" w:rightFromText="180" w:vertAnchor="text" w:horzAnchor="margin" w:tblpX="378" w:tblpY="647"/>
        <w:tblW w:w="10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2"/>
        <w:gridCol w:w="3585"/>
        <w:gridCol w:w="3525"/>
      </w:tblGrid>
      <w:tr w:rsidR="00F2310B" w:rsidRPr="00CF6D6B" w:rsidTr="003D6936">
        <w:trPr>
          <w:trHeight w:val="323"/>
        </w:trPr>
        <w:tc>
          <w:tcPr>
            <w:tcW w:w="3252" w:type="dxa"/>
          </w:tcPr>
          <w:p w:rsidR="00F2310B" w:rsidRPr="00CF6D6B" w:rsidRDefault="003D6936" w:rsidP="003D6936">
            <w:pPr>
              <w:tabs>
                <w:tab w:val="left" w:pos="0"/>
                <w:tab w:val="left" w:pos="2070"/>
                <w:tab w:val="left" w:pos="9990"/>
              </w:tabs>
              <w:ind w:left="27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</w:t>
            </w:r>
            <w:r w:rsidR="00F2310B" w:rsidRPr="00CF6D6B">
              <w:rPr>
                <w:b/>
                <w:sz w:val="24"/>
                <w:szCs w:val="24"/>
              </w:rPr>
              <w:t>Forms</w:t>
            </w:r>
          </w:p>
        </w:tc>
        <w:tc>
          <w:tcPr>
            <w:tcW w:w="3585" w:type="dxa"/>
          </w:tcPr>
          <w:p w:rsidR="00F2310B" w:rsidRPr="00CF6D6B" w:rsidRDefault="003D6936" w:rsidP="003D6936">
            <w:pPr>
              <w:tabs>
                <w:tab w:val="left" w:pos="0"/>
                <w:tab w:val="left" w:pos="2070"/>
                <w:tab w:val="left" w:pos="9990"/>
              </w:tabs>
              <w:ind w:left="27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</w:t>
            </w:r>
            <w:r w:rsidR="00F2310B" w:rsidRPr="00CF6D6B">
              <w:rPr>
                <w:b/>
                <w:sz w:val="24"/>
                <w:szCs w:val="24"/>
              </w:rPr>
              <w:t>Assignments</w:t>
            </w:r>
          </w:p>
        </w:tc>
        <w:tc>
          <w:tcPr>
            <w:tcW w:w="3525" w:type="dxa"/>
          </w:tcPr>
          <w:p w:rsidR="00F2310B" w:rsidRPr="00CF6D6B" w:rsidRDefault="003D6936" w:rsidP="003D6936">
            <w:pPr>
              <w:tabs>
                <w:tab w:val="left" w:pos="0"/>
                <w:tab w:val="left" w:pos="2070"/>
                <w:tab w:val="left" w:pos="9990"/>
              </w:tabs>
              <w:rPr>
                <w:b/>
              </w:rPr>
            </w:pPr>
            <w:r>
              <w:rPr>
                <w:b/>
              </w:rPr>
              <w:t xml:space="preserve">           </w:t>
            </w:r>
            <w:r w:rsidR="00F2310B" w:rsidRPr="00CF6D6B">
              <w:rPr>
                <w:b/>
              </w:rPr>
              <w:t>Professional Behavior</w:t>
            </w:r>
          </w:p>
        </w:tc>
      </w:tr>
      <w:tr w:rsidR="00F2310B" w:rsidRPr="00CF6D6B" w:rsidTr="003D6936">
        <w:trPr>
          <w:trHeight w:val="2772"/>
        </w:trPr>
        <w:tc>
          <w:tcPr>
            <w:tcW w:w="3252" w:type="dxa"/>
          </w:tcPr>
          <w:p w:rsidR="00F2310B" w:rsidRPr="003D6936" w:rsidRDefault="00F2310B" w:rsidP="003D6936">
            <w:pPr>
              <w:pStyle w:val="ListParagraph"/>
              <w:tabs>
                <w:tab w:val="left" w:pos="0"/>
                <w:tab w:val="left" w:pos="2070"/>
                <w:tab w:val="left" w:pos="9990"/>
              </w:tabs>
              <w:spacing w:line="240" w:lineRule="auto"/>
              <w:ind w:left="0"/>
              <w:rPr>
                <w:i/>
                <w:sz w:val="20"/>
                <w:szCs w:val="20"/>
              </w:rPr>
            </w:pPr>
            <w:r w:rsidRPr="003D6936">
              <w:rPr>
                <w:sz w:val="20"/>
                <w:szCs w:val="20"/>
              </w:rPr>
              <w:t>Documentation of Field-Based Activities</w:t>
            </w:r>
            <w:r w:rsidR="00FD3CB4" w:rsidRPr="003D6936">
              <w:rPr>
                <w:sz w:val="20"/>
                <w:szCs w:val="20"/>
              </w:rPr>
              <w:t xml:space="preserve"> </w:t>
            </w:r>
            <w:r w:rsidR="00FD3CB4" w:rsidRPr="003D6936">
              <w:rPr>
                <w:i/>
                <w:sz w:val="20"/>
                <w:szCs w:val="20"/>
              </w:rPr>
              <w:t>(Optional)</w:t>
            </w:r>
          </w:p>
          <w:p w:rsidR="003D6936" w:rsidRPr="003D6936" w:rsidRDefault="003D6936" w:rsidP="003D6936">
            <w:pPr>
              <w:pStyle w:val="ListParagraph"/>
              <w:tabs>
                <w:tab w:val="left" w:pos="0"/>
                <w:tab w:val="left" w:pos="2070"/>
                <w:tab w:val="left" w:pos="9990"/>
              </w:tabs>
              <w:ind w:left="0"/>
              <w:rPr>
                <w:sz w:val="20"/>
                <w:szCs w:val="20"/>
              </w:rPr>
            </w:pPr>
          </w:p>
          <w:p w:rsidR="00F2310B" w:rsidRPr="003D6936" w:rsidRDefault="00F2310B" w:rsidP="003D6936">
            <w:pPr>
              <w:pStyle w:val="ListParagraph"/>
              <w:tabs>
                <w:tab w:val="left" w:pos="0"/>
                <w:tab w:val="left" w:pos="2070"/>
                <w:tab w:val="left" w:pos="9990"/>
              </w:tabs>
              <w:spacing w:line="240" w:lineRule="auto"/>
              <w:ind w:left="0"/>
              <w:rPr>
                <w:sz w:val="20"/>
                <w:szCs w:val="20"/>
              </w:rPr>
            </w:pPr>
            <w:r w:rsidRPr="003D6936">
              <w:rPr>
                <w:sz w:val="20"/>
                <w:szCs w:val="20"/>
              </w:rPr>
              <w:t>Pre-Practicum Report Form</w:t>
            </w:r>
          </w:p>
          <w:p w:rsidR="003D6936" w:rsidRPr="003D6936" w:rsidRDefault="003D6936" w:rsidP="003D6936">
            <w:pPr>
              <w:pStyle w:val="ListParagraph"/>
              <w:tabs>
                <w:tab w:val="left" w:pos="0"/>
                <w:tab w:val="left" w:pos="2070"/>
                <w:tab w:val="left" w:pos="9990"/>
              </w:tabs>
              <w:spacing w:line="240" w:lineRule="auto"/>
              <w:ind w:left="0"/>
              <w:rPr>
                <w:sz w:val="20"/>
                <w:szCs w:val="20"/>
              </w:rPr>
            </w:pPr>
          </w:p>
          <w:p w:rsidR="00F2310B" w:rsidRPr="003D6936" w:rsidRDefault="00F2310B" w:rsidP="003D6936">
            <w:pPr>
              <w:pStyle w:val="ListParagraph"/>
              <w:tabs>
                <w:tab w:val="left" w:pos="0"/>
                <w:tab w:val="left" w:pos="2070"/>
                <w:tab w:val="left" w:pos="9990"/>
              </w:tabs>
              <w:spacing w:line="240" w:lineRule="auto"/>
              <w:ind w:left="0"/>
              <w:rPr>
                <w:sz w:val="20"/>
                <w:szCs w:val="20"/>
              </w:rPr>
            </w:pPr>
            <w:r w:rsidRPr="003D6936">
              <w:rPr>
                <w:sz w:val="20"/>
                <w:szCs w:val="20"/>
              </w:rPr>
              <w:t>Candidate Disposition Form</w:t>
            </w:r>
          </w:p>
          <w:p w:rsidR="003D6936" w:rsidRPr="003D6936" w:rsidRDefault="003D6936" w:rsidP="003D6936">
            <w:pPr>
              <w:pStyle w:val="ListParagraph"/>
              <w:tabs>
                <w:tab w:val="left" w:pos="0"/>
                <w:tab w:val="left" w:pos="2070"/>
                <w:tab w:val="left" w:pos="9990"/>
              </w:tabs>
              <w:spacing w:line="240" w:lineRule="auto"/>
              <w:ind w:left="0"/>
              <w:rPr>
                <w:sz w:val="20"/>
                <w:szCs w:val="20"/>
              </w:rPr>
            </w:pPr>
          </w:p>
          <w:p w:rsidR="00F2310B" w:rsidRPr="003D6936" w:rsidRDefault="00F2310B" w:rsidP="003D6936">
            <w:pPr>
              <w:pStyle w:val="ListParagraph"/>
              <w:tabs>
                <w:tab w:val="left" w:pos="0"/>
                <w:tab w:val="left" w:pos="2070"/>
                <w:tab w:val="left" w:pos="9990"/>
              </w:tabs>
              <w:spacing w:line="240" w:lineRule="auto"/>
              <w:ind w:left="0"/>
              <w:rPr>
                <w:sz w:val="20"/>
                <w:szCs w:val="20"/>
              </w:rPr>
            </w:pPr>
            <w:r w:rsidRPr="003D6936">
              <w:rPr>
                <w:sz w:val="20"/>
                <w:szCs w:val="20"/>
              </w:rPr>
              <w:t>Additional forms as required by      course instructors</w:t>
            </w:r>
          </w:p>
        </w:tc>
        <w:tc>
          <w:tcPr>
            <w:tcW w:w="3585" w:type="dxa"/>
          </w:tcPr>
          <w:p w:rsidR="00F2310B" w:rsidRPr="003D6936" w:rsidRDefault="00F2310B" w:rsidP="003D6936">
            <w:pPr>
              <w:pStyle w:val="ListParagraph"/>
              <w:tabs>
                <w:tab w:val="left" w:pos="0"/>
                <w:tab w:val="left" w:pos="2070"/>
                <w:tab w:val="left" w:pos="9990"/>
              </w:tabs>
              <w:spacing w:line="240" w:lineRule="auto"/>
              <w:ind w:left="0"/>
              <w:rPr>
                <w:sz w:val="20"/>
                <w:szCs w:val="20"/>
              </w:rPr>
            </w:pPr>
            <w:r w:rsidRPr="003D6936">
              <w:rPr>
                <w:sz w:val="20"/>
                <w:szCs w:val="20"/>
              </w:rPr>
              <w:t>Hours as specified in course    syllabus</w:t>
            </w:r>
          </w:p>
          <w:p w:rsidR="003D6936" w:rsidRPr="003D6936" w:rsidRDefault="003D6936" w:rsidP="003D6936">
            <w:pPr>
              <w:pStyle w:val="ListParagraph"/>
              <w:tabs>
                <w:tab w:val="left" w:pos="0"/>
                <w:tab w:val="left" w:pos="2070"/>
                <w:tab w:val="left" w:pos="9990"/>
              </w:tabs>
              <w:spacing w:line="240" w:lineRule="auto"/>
              <w:ind w:left="0"/>
              <w:rPr>
                <w:sz w:val="20"/>
                <w:szCs w:val="20"/>
              </w:rPr>
            </w:pPr>
          </w:p>
          <w:p w:rsidR="00F2310B" w:rsidRPr="003D6936" w:rsidRDefault="00F2310B" w:rsidP="003D6936">
            <w:pPr>
              <w:pStyle w:val="ListParagraph"/>
              <w:tabs>
                <w:tab w:val="left" w:pos="0"/>
                <w:tab w:val="left" w:pos="2070"/>
                <w:tab w:val="left" w:pos="9990"/>
              </w:tabs>
              <w:spacing w:line="240" w:lineRule="auto"/>
              <w:ind w:left="0"/>
              <w:rPr>
                <w:sz w:val="20"/>
                <w:szCs w:val="20"/>
              </w:rPr>
            </w:pPr>
            <w:r w:rsidRPr="003D6936">
              <w:rPr>
                <w:sz w:val="20"/>
                <w:szCs w:val="20"/>
              </w:rPr>
              <w:t>Submission of assignments such as reflection journals, lesson plans, case studies, etc.</w:t>
            </w:r>
          </w:p>
        </w:tc>
        <w:tc>
          <w:tcPr>
            <w:tcW w:w="3525" w:type="dxa"/>
          </w:tcPr>
          <w:p w:rsidR="00F2310B" w:rsidRPr="003D6936" w:rsidRDefault="00F2310B" w:rsidP="003D6936">
            <w:pPr>
              <w:pStyle w:val="ListParagraph"/>
              <w:tabs>
                <w:tab w:val="left" w:pos="0"/>
                <w:tab w:val="left" w:pos="2070"/>
                <w:tab w:val="left" w:pos="9990"/>
              </w:tabs>
              <w:spacing w:line="240" w:lineRule="auto"/>
              <w:ind w:left="0"/>
              <w:rPr>
                <w:sz w:val="20"/>
                <w:szCs w:val="20"/>
              </w:rPr>
            </w:pPr>
            <w:r w:rsidRPr="003D6936">
              <w:rPr>
                <w:sz w:val="20"/>
                <w:szCs w:val="20"/>
              </w:rPr>
              <w:t>Punctuality</w:t>
            </w:r>
          </w:p>
          <w:p w:rsidR="003D6936" w:rsidRPr="003D6936" w:rsidRDefault="003D6936" w:rsidP="003D6936">
            <w:pPr>
              <w:pStyle w:val="ListParagraph"/>
              <w:tabs>
                <w:tab w:val="left" w:pos="0"/>
                <w:tab w:val="left" w:pos="2070"/>
                <w:tab w:val="left" w:pos="9990"/>
              </w:tabs>
              <w:spacing w:line="240" w:lineRule="auto"/>
              <w:ind w:left="0"/>
              <w:rPr>
                <w:sz w:val="20"/>
                <w:szCs w:val="20"/>
              </w:rPr>
            </w:pPr>
          </w:p>
          <w:p w:rsidR="00F2310B" w:rsidRPr="003D6936" w:rsidRDefault="00F2310B" w:rsidP="003D6936">
            <w:pPr>
              <w:pStyle w:val="ListParagraph"/>
              <w:tabs>
                <w:tab w:val="left" w:pos="0"/>
                <w:tab w:val="left" w:pos="2070"/>
                <w:tab w:val="left" w:pos="9990"/>
              </w:tabs>
              <w:spacing w:line="240" w:lineRule="auto"/>
              <w:ind w:left="0"/>
              <w:rPr>
                <w:sz w:val="20"/>
                <w:szCs w:val="20"/>
              </w:rPr>
            </w:pPr>
            <w:r w:rsidRPr="003D6936">
              <w:rPr>
                <w:sz w:val="20"/>
                <w:szCs w:val="20"/>
              </w:rPr>
              <w:t>Reporting of Absences</w:t>
            </w:r>
          </w:p>
          <w:p w:rsidR="003D6936" w:rsidRPr="003D6936" w:rsidRDefault="003D6936" w:rsidP="003D6936">
            <w:pPr>
              <w:pStyle w:val="ListParagraph"/>
              <w:tabs>
                <w:tab w:val="left" w:pos="0"/>
                <w:tab w:val="left" w:pos="2070"/>
                <w:tab w:val="left" w:pos="9990"/>
              </w:tabs>
              <w:spacing w:line="240" w:lineRule="auto"/>
              <w:ind w:left="0"/>
              <w:rPr>
                <w:sz w:val="20"/>
                <w:szCs w:val="20"/>
              </w:rPr>
            </w:pPr>
          </w:p>
          <w:p w:rsidR="00F2310B" w:rsidRPr="003D6936" w:rsidRDefault="00F2310B" w:rsidP="003D6936">
            <w:pPr>
              <w:pStyle w:val="ListParagraph"/>
              <w:tabs>
                <w:tab w:val="left" w:pos="0"/>
                <w:tab w:val="left" w:pos="2070"/>
                <w:tab w:val="left" w:pos="9990"/>
              </w:tabs>
              <w:spacing w:line="240" w:lineRule="auto"/>
              <w:ind w:left="0"/>
              <w:rPr>
                <w:sz w:val="20"/>
                <w:szCs w:val="20"/>
              </w:rPr>
            </w:pPr>
            <w:r w:rsidRPr="003D6936">
              <w:rPr>
                <w:sz w:val="20"/>
                <w:szCs w:val="20"/>
              </w:rPr>
              <w:t>Professional Attire*</w:t>
            </w:r>
          </w:p>
          <w:p w:rsidR="003D6936" w:rsidRPr="003D6936" w:rsidRDefault="003D6936" w:rsidP="003D6936">
            <w:pPr>
              <w:pStyle w:val="ListParagraph"/>
              <w:tabs>
                <w:tab w:val="left" w:pos="0"/>
                <w:tab w:val="left" w:pos="2070"/>
                <w:tab w:val="left" w:pos="9990"/>
              </w:tabs>
              <w:spacing w:line="240" w:lineRule="auto"/>
              <w:ind w:left="0"/>
              <w:rPr>
                <w:sz w:val="20"/>
                <w:szCs w:val="20"/>
              </w:rPr>
            </w:pPr>
          </w:p>
          <w:p w:rsidR="003D6936" w:rsidRPr="003D6936" w:rsidRDefault="00F2310B" w:rsidP="003D6936">
            <w:pPr>
              <w:pStyle w:val="ListParagraph"/>
              <w:tabs>
                <w:tab w:val="left" w:pos="0"/>
                <w:tab w:val="left" w:pos="2070"/>
                <w:tab w:val="left" w:pos="9990"/>
              </w:tabs>
              <w:spacing w:line="240" w:lineRule="auto"/>
              <w:ind w:left="0"/>
              <w:rPr>
                <w:sz w:val="20"/>
                <w:szCs w:val="20"/>
              </w:rPr>
            </w:pPr>
            <w:r w:rsidRPr="003D6936">
              <w:rPr>
                <w:sz w:val="20"/>
                <w:szCs w:val="20"/>
              </w:rPr>
              <w:t xml:space="preserve">Knowledge of school policies     </w:t>
            </w:r>
          </w:p>
          <w:p w:rsidR="003D6936" w:rsidRPr="003D6936" w:rsidRDefault="00F2310B" w:rsidP="003D6936">
            <w:pPr>
              <w:pStyle w:val="ListParagraph"/>
              <w:tabs>
                <w:tab w:val="left" w:pos="0"/>
                <w:tab w:val="left" w:pos="2070"/>
                <w:tab w:val="left" w:pos="9990"/>
              </w:tabs>
              <w:spacing w:line="240" w:lineRule="auto"/>
              <w:ind w:left="0"/>
              <w:rPr>
                <w:sz w:val="20"/>
                <w:szCs w:val="20"/>
              </w:rPr>
            </w:pPr>
            <w:r w:rsidRPr="003D6936">
              <w:rPr>
                <w:sz w:val="20"/>
                <w:szCs w:val="20"/>
              </w:rPr>
              <w:t xml:space="preserve">and  procedures    </w:t>
            </w:r>
          </w:p>
          <w:p w:rsidR="00FD3CB4" w:rsidRPr="003D6936" w:rsidRDefault="00F2310B" w:rsidP="003D6936">
            <w:pPr>
              <w:pStyle w:val="ListParagraph"/>
              <w:tabs>
                <w:tab w:val="left" w:pos="0"/>
                <w:tab w:val="left" w:pos="2070"/>
                <w:tab w:val="left" w:pos="9990"/>
              </w:tabs>
              <w:spacing w:line="240" w:lineRule="auto"/>
              <w:ind w:left="0"/>
              <w:rPr>
                <w:sz w:val="20"/>
                <w:szCs w:val="20"/>
              </w:rPr>
            </w:pPr>
            <w:r w:rsidRPr="003D6936">
              <w:rPr>
                <w:sz w:val="20"/>
                <w:szCs w:val="20"/>
              </w:rPr>
              <w:t xml:space="preserve">  </w:t>
            </w:r>
          </w:p>
          <w:p w:rsidR="00F2310B" w:rsidRPr="003D6936" w:rsidRDefault="00FD3CB4" w:rsidP="003D6936">
            <w:pPr>
              <w:pStyle w:val="ListParagraph"/>
              <w:tabs>
                <w:tab w:val="left" w:pos="0"/>
                <w:tab w:val="left" w:pos="2070"/>
                <w:tab w:val="left" w:pos="9990"/>
              </w:tabs>
              <w:spacing w:line="240" w:lineRule="auto"/>
              <w:ind w:left="0"/>
              <w:rPr>
                <w:sz w:val="20"/>
                <w:szCs w:val="20"/>
              </w:rPr>
            </w:pPr>
            <w:r w:rsidRPr="003D6936">
              <w:rPr>
                <w:sz w:val="20"/>
                <w:szCs w:val="20"/>
              </w:rPr>
              <w:t>Confidentiality</w:t>
            </w:r>
            <w:r w:rsidR="00F2310B" w:rsidRPr="003D6936">
              <w:rPr>
                <w:sz w:val="20"/>
                <w:szCs w:val="20"/>
              </w:rPr>
              <w:t xml:space="preserve">      </w:t>
            </w:r>
          </w:p>
        </w:tc>
      </w:tr>
    </w:tbl>
    <w:p w:rsidR="00F2310B" w:rsidRDefault="00F2310B" w:rsidP="007A6158">
      <w:pPr>
        <w:pStyle w:val="ListParagraph"/>
        <w:numPr>
          <w:ilvl w:val="0"/>
          <w:numId w:val="8"/>
        </w:numPr>
        <w:tabs>
          <w:tab w:val="left" w:pos="0"/>
          <w:tab w:val="left" w:pos="9990"/>
        </w:tabs>
      </w:pPr>
      <w:r>
        <w:t>Course instructors will provide each teacher candidate with a letter that includes their expectations related to the following:</w:t>
      </w:r>
    </w:p>
    <w:p w:rsidR="00F2310B" w:rsidRDefault="00F2310B" w:rsidP="00F7540E">
      <w:pPr>
        <w:pStyle w:val="ListParagraph"/>
        <w:tabs>
          <w:tab w:val="left" w:pos="9990"/>
        </w:tabs>
        <w:spacing w:before="240"/>
        <w:ind w:left="274"/>
      </w:pPr>
    </w:p>
    <w:p w:rsidR="00F54AB8" w:rsidRPr="003D6936" w:rsidRDefault="00F54AB8" w:rsidP="00F54AB8">
      <w:pPr>
        <w:pStyle w:val="ListParagraph"/>
        <w:numPr>
          <w:ilvl w:val="0"/>
          <w:numId w:val="8"/>
        </w:numPr>
        <w:tabs>
          <w:tab w:val="left" w:pos="9990"/>
        </w:tabs>
        <w:spacing w:before="240"/>
        <w:rPr>
          <w:sz w:val="20"/>
          <w:szCs w:val="20"/>
        </w:rPr>
      </w:pPr>
      <w:r w:rsidRPr="003D6936">
        <w:rPr>
          <w:sz w:val="20"/>
          <w:szCs w:val="20"/>
        </w:rPr>
        <w:t>Remember that you are a guest in your supervising school.</w:t>
      </w:r>
    </w:p>
    <w:p w:rsidR="00F2310B" w:rsidRPr="003D6936" w:rsidRDefault="00F2310B" w:rsidP="007A6158">
      <w:pPr>
        <w:pStyle w:val="ListParagraph"/>
        <w:numPr>
          <w:ilvl w:val="0"/>
          <w:numId w:val="8"/>
        </w:numPr>
        <w:tabs>
          <w:tab w:val="left" w:pos="9990"/>
        </w:tabs>
        <w:spacing w:before="240"/>
        <w:rPr>
          <w:sz w:val="20"/>
          <w:szCs w:val="20"/>
        </w:rPr>
      </w:pPr>
      <w:r w:rsidRPr="003D6936">
        <w:rPr>
          <w:sz w:val="20"/>
          <w:szCs w:val="20"/>
        </w:rPr>
        <w:t>Course instructors will provide each supervising practitioner with a letter that includes the same items as the letter to the teacher candidate as well as information on how to contact them.</w:t>
      </w:r>
    </w:p>
    <w:p w:rsidR="00F2310B" w:rsidRPr="003D6936" w:rsidRDefault="00F2310B" w:rsidP="007A6158">
      <w:pPr>
        <w:pStyle w:val="ListParagraph"/>
        <w:numPr>
          <w:ilvl w:val="0"/>
          <w:numId w:val="8"/>
        </w:numPr>
        <w:tabs>
          <w:tab w:val="left" w:pos="9990"/>
        </w:tabs>
        <w:rPr>
          <w:sz w:val="20"/>
          <w:szCs w:val="20"/>
        </w:rPr>
      </w:pPr>
      <w:r w:rsidRPr="003D6936">
        <w:rPr>
          <w:sz w:val="20"/>
          <w:szCs w:val="20"/>
        </w:rPr>
        <w:t>Teacher candidates will make the initial contact with the supervising practitioner at a time that is convenient to the supervising practitioners, if applicable.</w:t>
      </w:r>
    </w:p>
    <w:p w:rsidR="00F2310B" w:rsidRPr="003D6936" w:rsidRDefault="00F2310B" w:rsidP="007A6158">
      <w:pPr>
        <w:pStyle w:val="ListParagraph"/>
        <w:numPr>
          <w:ilvl w:val="0"/>
          <w:numId w:val="8"/>
        </w:numPr>
        <w:tabs>
          <w:tab w:val="left" w:pos="9990"/>
        </w:tabs>
        <w:rPr>
          <w:sz w:val="20"/>
          <w:szCs w:val="20"/>
        </w:rPr>
      </w:pPr>
      <w:r w:rsidRPr="003D6936">
        <w:rPr>
          <w:sz w:val="20"/>
          <w:szCs w:val="20"/>
        </w:rPr>
        <w:t xml:space="preserve">In addition to providing the supervising practitioners with their contact information, course instructors </w:t>
      </w:r>
      <w:r w:rsidR="00F54AB8" w:rsidRPr="003D6936">
        <w:rPr>
          <w:sz w:val="20"/>
          <w:szCs w:val="20"/>
        </w:rPr>
        <w:t xml:space="preserve">may </w:t>
      </w:r>
      <w:r w:rsidRPr="003D6936">
        <w:rPr>
          <w:sz w:val="20"/>
          <w:szCs w:val="20"/>
        </w:rPr>
        <w:t>attempt to contact supervising practitioners at least once during the semester, more often if needed.</w:t>
      </w:r>
    </w:p>
    <w:p w:rsidR="00F2310B" w:rsidRPr="003D6936" w:rsidRDefault="00F2310B" w:rsidP="007A6158">
      <w:pPr>
        <w:pStyle w:val="ListParagraph"/>
        <w:numPr>
          <w:ilvl w:val="0"/>
          <w:numId w:val="8"/>
        </w:numPr>
        <w:tabs>
          <w:tab w:val="left" w:pos="9990"/>
        </w:tabs>
        <w:rPr>
          <w:sz w:val="20"/>
          <w:szCs w:val="20"/>
        </w:rPr>
      </w:pPr>
      <w:r w:rsidRPr="003D6936">
        <w:rPr>
          <w:sz w:val="20"/>
          <w:szCs w:val="20"/>
        </w:rPr>
        <w:t xml:space="preserve">Teacher candidates are responsible for completing all required unit documents as well as any additional forms required by course instructors in order to receive a grade for the course. </w:t>
      </w:r>
      <w:r w:rsidR="00F54AB8" w:rsidRPr="003D6936">
        <w:rPr>
          <w:sz w:val="20"/>
          <w:szCs w:val="20"/>
        </w:rPr>
        <w:t xml:space="preserve"> Teacher candidates will earn an incomplete </w:t>
      </w:r>
      <w:r w:rsidRPr="003D6936">
        <w:rPr>
          <w:sz w:val="20"/>
          <w:szCs w:val="20"/>
        </w:rPr>
        <w:t>if required unit documents are not complete.</w:t>
      </w:r>
    </w:p>
    <w:p w:rsidR="00F2310B" w:rsidRPr="003D6936" w:rsidRDefault="00F2310B" w:rsidP="007A6158">
      <w:pPr>
        <w:pStyle w:val="ListParagraph"/>
        <w:numPr>
          <w:ilvl w:val="0"/>
          <w:numId w:val="8"/>
        </w:numPr>
        <w:tabs>
          <w:tab w:val="left" w:pos="9990"/>
        </w:tabs>
        <w:rPr>
          <w:sz w:val="20"/>
          <w:szCs w:val="20"/>
        </w:rPr>
      </w:pPr>
      <w:r w:rsidRPr="003D6936">
        <w:rPr>
          <w:sz w:val="20"/>
          <w:szCs w:val="20"/>
        </w:rPr>
        <w:t>Teacher candidates must insure that all required unit documents are submitted to the Office of Licensure and Placement.</w:t>
      </w:r>
    </w:p>
    <w:p w:rsidR="00F2310B" w:rsidRPr="003D6936" w:rsidRDefault="00F2310B" w:rsidP="007A6158">
      <w:pPr>
        <w:pStyle w:val="ListParagraph"/>
        <w:numPr>
          <w:ilvl w:val="0"/>
          <w:numId w:val="8"/>
        </w:numPr>
        <w:tabs>
          <w:tab w:val="left" w:pos="9990"/>
        </w:tabs>
        <w:rPr>
          <w:sz w:val="20"/>
          <w:szCs w:val="20"/>
        </w:rPr>
      </w:pPr>
      <w:r w:rsidRPr="003D6936">
        <w:rPr>
          <w:sz w:val="20"/>
          <w:szCs w:val="20"/>
        </w:rPr>
        <w:t xml:space="preserve">If teacher candidates receive 2 or more scores of “1” on the disposition form, a departmental review </w:t>
      </w:r>
      <w:r w:rsidR="00FD3CB4" w:rsidRPr="003D6936">
        <w:rPr>
          <w:sz w:val="20"/>
          <w:szCs w:val="20"/>
        </w:rPr>
        <w:t xml:space="preserve">is required. </w:t>
      </w:r>
    </w:p>
    <w:p w:rsidR="00F2310B" w:rsidRPr="003D6936" w:rsidRDefault="00F2310B" w:rsidP="007A6158">
      <w:pPr>
        <w:pStyle w:val="ListParagraph"/>
        <w:numPr>
          <w:ilvl w:val="0"/>
          <w:numId w:val="8"/>
        </w:numPr>
        <w:tabs>
          <w:tab w:val="left" w:pos="9990"/>
        </w:tabs>
        <w:spacing w:before="100" w:beforeAutospacing="1" w:after="100" w:afterAutospacing="1" w:line="240" w:lineRule="auto"/>
        <w:rPr>
          <w:sz w:val="20"/>
          <w:szCs w:val="20"/>
        </w:rPr>
      </w:pPr>
      <w:r w:rsidRPr="003D6936">
        <w:rPr>
          <w:sz w:val="20"/>
          <w:szCs w:val="20"/>
        </w:rPr>
        <w:t>Once field-based activities/pre-practicum experiences have been completed, a thank you letter from the Dean of Education will be sent to each supervising practitioner</w:t>
      </w:r>
    </w:p>
    <w:p w:rsidR="00F2310B" w:rsidRDefault="00F2310B" w:rsidP="007A6158">
      <w:pPr>
        <w:pStyle w:val="ListParagraph"/>
        <w:numPr>
          <w:ilvl w:val="0"/>
          <w:numId w:val="8"/>
        </w:numPr>
        <w:tabs>
          <w:tab w:val="left" w:pos="9990"/>
        </w:tabs>
        <w:spacing w:before="100" w:beforeAutospacing="1" w:after="100" w:afterAutospacing="1" w:line="240" w:lineRule="auto"/>
        <w:rPr>
          <w:sz w:val="20"/>
          <w:szCs w:val="20"/>
        </w:rPr>
      </w:pPr>
      <w:r w:rsidRPr="003D6936">
        <w:rPr>
          <w:sz w:val="20"/>
          <w:szCs w:val="20"/>
        </w:rPr>
        <w:t xml:space="preserve">It is imperative that complete confidentiality be maintained at all times. Under no circumstance shall comments, written </w:t>
      </w:r>
      <w:proofErr w:type="gramStart"/>
      <w:r w:rsidRPr="003D6936">
        <w:rPr>
          <w:sz w:val="20"/>
          <w:szCs w:val="20"/>
        </w:rPr>
        <w:t>statements,</w:t>
      </w:r>
      <w:proofErr w:type="gramEnd"/>
      <w:r w:rsidRPr="003D6936">
        <w:rPr>
          <w:sz w:val="20"/>
          <w:szCs w:val="20"/>
        </w:rPr>
        <w:t xml:space="preserve"> or photographs be made public or posted in any way, including technological formats, such as Facebook, Twitter, e-mail, etc. </w:t>
      </w:r>
    </w:p>
    <w:p w:rsidR="003D6936" w:rsidRPr="003D6936" w:rsidRDefault="003D6936" w:rsidP="004B09A2">
      <w:pPr>
        <w:pStyle w:val="ListParagraph"/>
        <w:tabs>
          <w:tab w:val="left" w:pos="9990"/>
        </w:tabs>
        <w:spacing w:before="100" w:beforeAutospacing="1" w:after="100" w:afterAutospacing="1" w:line="240" w:lineRule="auto"/>
        <w:ind w:left="630"/>
        <w:rPr>
          <w:sz w:val="20"/>
          <w:szCs w:val="20"/>
        </w:rPr>
      </w:pPr>
    </w:p>
    <w:p w:rsidR="00F2310B" w:rsidRDefault="00F2310B" w:rsidP="003D6936">
      <w:pPr>
        <w:pStyle w:val="ListParagraph"/>
        <w:tabs>
          <w:tab w:val="left" w:pos="9990"/>
        </w:tabs>
        <w:spacing w:before="100" w:beforeAutospacing="1" w:after="100" w:afterAutospacing="1" w:line="240" w:lineRule="auto"/>
        <w:ind w:left="-90"/>
        <w:jc w:val="both"/>
        <w:rPr>
          <w:rFonts w:cs="Calibri"/>
          <w:sz w:val="16"/>
          <w:szCs w:val="16"/>
        </w:rPr>
      </w:pPr>
      <w:r w:rsidRPr="003D6936">
        <w:rPr>
          <w:rFonts w:cs="Calibri"/>
          <w:i/>
          <w:sz w:val="20"/>
          <w:szCs w:val="20"/>
        </w:rPr>
        <w:t xml:space="preserve">*Please note: As a teacher candidate, you need to dress professionally for your field experience at all times, even when your school has “dress-down day.” Your students, their parents, administrators, and the greater community all need to trust that our teacher candidates are </w:t>
      </w:r>
      <w:r w:rsidR="00F54AB8" w:rsidRPr="003D6936">
        <w:rPr>
          <w:rFonts w:cs="Calibri"/>
          <w:i/>
          <w:sz w:val="20"/>
          <w:szCs w:val="20"/>
        </w:rPr>
        <w:t>caring</w:t>
      </w:r>
      <w:r w:rsidRPr="003D6936">
        <w:rPr>
          <w:rFonts w:cs="Calibri"/>
          <w:i/>
          <w:sz w:val="20"/>
          <w:szCs w:val="20"/>
        </w:rPr>
        <w:t xml:space="preserve">, </w:t>
      </w:r>
      <w:r w:rsidR="00F54AB8" w:rsidRPr="003D6936">
        <w:rPr>
          <w:rFonts w:cs="Calibri"/>
          <w:i/>
          <w:sz w:val="20"/>
          <w:szCs w:val="20"/>
        </w:rPr>
        <w:t>ethical</w:t>
      </w:r>
      <w:r w:rsidRPr="003D6936">
        <w:rPr>
          <w:rFonts w:cs="Calibri"/>
          <w:i/>
          <w:sz w:val="20"/>
          <w:szCs w:val="20"/>
        </w:rPr>
        <w:t xml:space="preserve">, </w:t>
      </w:r>
      <w:r w:rsidR="00F54AB8" w:rsidRPr="003D6936">
        <w:rPr>
          <w:rFonts w:cs="Calibri"/>
          <w:i/>
          <w:sz w:val="20"/>
          <w:szCs w:val="20"/>
        </w:rPr>
        <w:t>skillful</w:t>
      </w:r>
      <w:r w:rsidRPr="003D6936">
        <w:rPr>
          <w:rFonts w:cs="Calibri"/>
          <w:i/>
          <w:sz w:val="20"/>
          <w:szCs w:val="20"/>
        </w:rPr>
        <w:t xml:space="preserve">, and </w:t>
      </w:r>
      <w:r w:rsidR="00F54AB8" w:rsidRPr="003D6936">
        <w:rPr>
          <w:rFonts w:cs="Calibri"/>
          <w:i/>
          <w:sz w:val="20"/>
          <w:szCs w:val="20"/>
        </w:rPr>
        <w:t>knowledgeable</w:t>
      </w:r>
      <w:r w:rsidRPr="003D6936">
        <w:rPr>
          <w:rFonts w:cs="Calibri"/>
          <w:i/>
          <w:sz w:val="20"/>
          <w:szCs w:val="20"/>
        </w:rPr>
        <w:t xml:space="preserve">. Our outer appearance is their first indicator of these inner characteristics. </w:t>
      </w:r>
      <w:r w:rsidR="00FD3CB4" w:rsidRPr="003D6936">
        <w:rPr>
          <w:rFonts w:cs="Calibri"/>
          <w:i/>
          <w:sz w:val="20"/>
          <w:szCs w:val="20"/>
        </w:rPr>
        <w:t xml:space="preserve"> Always think of prepracticum experiences as a job interview</w:t>
      </w:r>
      <w:r w:rsidR="00FD3CB4">
        <w:rPr>
          <w:rFonts w:cs="Calibri"/>
          <w:szCs w:val="24"/>
        </w:rPr>
        <w:t xml:space="preserve">. </w:t>
      </w:r>
      <w:r>
        <w:rPr>
          <w:rFonts w:cs="Calibri"/>
          <w:szCs w:val="24"/>
        </w:rPr>
        <w:t xml:space="preserve">              </w:t>
      </w:r>
      <w:r w:rsidR="00FD3CB4">
        <w:rPr>
          <w:rFonts w:cs="Calibri"/>
          <w:szCs w:val="24"/>
        </w:rPr>
        <w:t xml:space="preserve">         </w:t>
      </w:r>
      <w:r w:rsidR="003D6936">
        <w:rPr>
          <w:rFonts w:cs="Calibri"/>
          <w:szCs w:val="24"/>
        </w:rPr>
        <w:t xml:space="preserve">                                                                                         </w:t>
      </w:r>
      <w:r w:rsidR="00FD3CB4" w:rsidRPr="003D6936">
        <w:rPr>
          <w:rFonts w:cs="Calibri"/>
          <w:i/>
          <w:sz w:val="16"/>
          <w:szCs w:val="16"/>
        </w:rPr>
        <w:t>9</w:t>
      </w:r>
      <w:r w:rsidRPr="003D6936">
        <w:rPr>
          <w:rFonts w:cs="Calibri"/>
          <w:i/>
          <w:sz w:val="16"/>
          <w:szCs w:val="16"/>
        </w:rPr>
        <w:t>/11</w:t>
      </w:r>
    </w:p>
    <w:p w:rsidR="003D6936" w:rsidRDefault="003D6936" w:rsidP="003D6936">
      <w:pPr>
        <w:pStyle w:val="ListParagraph"/>
        <w:tabs>
          <w:tab w:val="left" w:pos="9990"/>
        </w:tabs>
        <w:spacing w:before="100" w:beforeAutospacing="1" w:after="100" w:afterAutospacing="1" w:line="240" w:lineRule="auto"/>
        <w:ind w:left="-90"/>
        <w:jc w:val="both"/>
        <w:rPr>
          <w:rFonts w:ascii="Times New Roman" w:hAnsi="Times New Roman"/>
          <w:sz w:val="24"/>
          <w:szCs w:val="24"/>
        </w:rPr>
      </w:pPr>
    </w:p>
    <w:p w:rsidR="003D6936" w:rsidRPr="003D6936" w:rsidRDefault="003D6936" w:rsidP="003D6936">
      <w:pPr>
        <w:pStyle w:val="ListParagraph"/>
        <w:tabs>
          <w:tab w:val="left" w:pos="9990"/>
        </w:tabs>
        <w:spacing w:before="100" w:beforeAutospacing="1" w:after="100" w:afterAutospacing="1" w:line="240" w:lineRule="auto"/>
        <w:ind w:left="-90"/>
        <w:jc w:val="both"/>
        <w:rPr>
          <w:rFonts w:asciiTheme="minorHAnsi" w:hAnsiTheme="minorHAnsi" w:cstheme="minorHAnsi"/>
          <w:b/>
          <w:sz w:val="20"/>
          <w:szCs w:val="20"/>
        </w:rPr>
      </w:pPr>
      <w:proofErr w:type="spellStart"/>
      <w:r w:rsidRPr="003D6936">
        <w:rPr>
          <w:rFonts w:asciiTheme="minorHAnsi" w:hAnsiTheme="minorHAnsi" w:cstheme="minorHAnsi"/>
          <w:b/>
          <w:sz w:val="20"/>
          <w:szCs w:val="20"/>
        </w:rPr>
        <w:t>Course_______________________________Course</w:t>
      </w:r>
      <w:proofErr w:type="spellEnd"/>
      <w:r w:rsidRPr="003D6936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3D6936">
        <w:rPr>
          <w:rFonts w:asciiTheme="minorHAnsi" w:hAnsiTheme="minorHAnsi" w:cstheme="minorHAnsi"/>
          <w:b/>
          <w:sz w:val="20"/>
          <w:szCs w:val="20"/>
        </w:rPr>
        <w:t>Instructor___________________Contact</w:t>
      </w:r>
      <w:proofErr w:type="spellEnd"/>
      <w:r w:rsidRPr="003D6936">
        <w:rPr>
          <w:rFonts w:asciiTheme="minorHAnsi" w:hAnsiTheme="minorHAnsi" w:cstheme="minorHAnsi"/>
          <w:b/>
          <w:sz w:val="20"/>
          <w:szCs w:val="20"/>
        </w:rPr>
        <w:t xml:space="preserve"> Info____________________________</w:t>
      </w:r>
    </w:p>
    <w:sectPr w:rsidR="003D6936" w:rsidRPr="003D6936" w:rsidSect="00FD3CB4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07D" w:rsidRDefault="0060607D" w:rsidP="006D4EE0">
      <w:pPr>
        <w:spacing w:after="0" w:line="240" w:lineRule="auto"/>
      </w:pPr>
      <w:r>
        <w:separator/>
      </w:r>
    </w:p>
  </w:endnote>
  <w:endnote w:type="continuationSeparator" w:id="0">
    <w:p w:rsidR="0060607D" w:rsidRDefault="0060607D" w:rsidP="006D4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07D" w:rsidRDefault="0060607D" w:rsidP="006D4EE0">
      <w:pPr>
        <w:spacing w:after="0" w:line="240" w:lineRule="auto"/>
      </w:pPr>
      <w:r>
        <w:separator/>
      </w:r>
    </w:p>
  </w:footnote>
  <w:footnote w:type="continuationSeparator" w:id="0">
    <w:p w:rsidR="0060607D" w:rsidRDefault="0060607D" w:rsidP="006D4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10B" w:rsidRDefault="00F2310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0421D"/>
    <w:multiLevelType w:val="hybridMultilevel"/>
    <w:tmpl w:val="3E383D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C0610B6"/>
    <w:multiLevelType w:val="hybridMultilevel"/>
    <w:tmpl w:val="70DADDD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B0F6D0D"/>
    <w:multiLevelType w:val="hybridMultilevel"/>
    <w:tmpl w:val="D0B43C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08398E"/>
    <w:multiLevelType w:val="hybridMultilevel"/>
    <w:tmpl w:val="06728792"/>
    <w:lvl w:ilvl="0" w:tplc="0409000B">
      <w:start w:val="1"/>
      <w:numFmt w:val="bullet"/>
      <w:lvlText w:val="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4">
    <w:nsid w:val="57DE253D"/>
    <w:multiLevelType w:val="hybridMultilevel"/>
    <w:tmpl w:val="DFD6B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630102"/>
    <w:multiLevelType w:val="multilevel"/>
    <w:tmpl w:val="3BAEED0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AA118F"/>
    <w:multiLevelType w:val="hybridMultilevel"/>
    <w:tmpl w:val="A7D0721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5725A73"/>
    <w:multiLevelType w:val="hybridMultilevel"/>
    <w:tmpl w:val="482C2F2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B7E"/>
    <w:rsid w:val="00007F6C"/>
    <w:rsid w:val="00062667"/>
    <w:rsid w:val="000E10A2"/>
    <w:rsid w:val="000F0904"/>
    <w:rsid w:val="00126162"/>
    <w:rsid w:val="001264B5"/>
    <w:rsid w:val="001C15E3"/>
    <w:rsid w:val="002267C3"/>
    <w:rsid w:val="00241DA0"/>
    <w:rsid w:val="002E3878"/>
    <w:rsid w:val="003D6936"/>
    <w:rsid w:val="004623D0"/>
    <w:rsid w:val="004B09A2"/>
    <w:rsid w:val="0053509C"/>
    <w:rsid w:val="0060607D"/>
    <w:rsid w:val="00671802"/>
    <w:rsid w:val="006D4EE0"/>
    <w:rsid w:val="00743B7E"/>
    <w:rsid w:val="007A6158"/>
    <w:rsid w:val="007F619A"/>
    <w:rsid w:val="00811E73"/>
    <w:rsid w:val="00B95989"/>
    <w:rsid w:val="00BB33AE"/>
    <w:rsid w:val="00BD68EB"/>
    <w:rsid w:val="00BE2F4C"/>
    <w:rsid w:val="00C515ED"/>
    <w:rsid w:val="00C804CC"/>
    <w:rsid w:val="00CC7A24"/>
    <w:rsid w:val="00CF6D6B"/>
    <w:rsid w:val="00D3161B"/>
    <w:rsid w:val="00F2310B"/>
    <w:rsid w:val="00F54AB8"/>
    <w:rsid w:val="00F7540E"/>
    <w:rsid w:val="00F80901"/>
    <w:rsid w:val="00F8125E"/>
    <w:rsid w:val="00FD3CB4"/>
    <w:rsid w:val="00FD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DA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43B7E"/>
    <w:pPr>
      <w:ind w:left="720"/>
      <w:contextualSpacing/>
    </w:pPr>
  </w:style>
  <w:style w:type="table" w:styleId="LightList-Accent3">
    <w:name w:val="Light List Accent 3"/>
    <w:basedOn w:val="TableNormal"/>
    <w:uiPriority w:val="99"/>
    <w:rsid w:val="00743B7E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2">
    <w:name w:val="Light List Accent 2"/>
    <w:basedOn w:val="TableNormal"/>
    <w:uiPriority w:val="99"/>
    <w:rsid w:val="00BB33AE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paragraph" w:customStyle="1" w:styleId="DecimalAligned">
    <w:name w:val="Decimal Aligned"/>
    <w:basedOn w:val="Normal"/>
    <w:uiPriority w:val="99"/>
    <w:rsid w:val="00BB33AE"/>
    <w:pPr>
      <w:tabs>
        <w:tab w:val="decimal" w:pos="360"/>
      </w:tabs>
    </w:pPr>
  </w:style>
  <w:style w:type="paragraph" w:styleId="FootnoteText">
    <w:name w:val="footnote text"/>
    <w:basedOn w:val="Normal"/>
    <w:link w:val="FootnoteTextChar"/>
    <w:uiPriority w:val="99"/>
    <w:rsid w:val="00BB33A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BB33AE"/>
    <w:rPr>
      <w:rFonts w:eastAsia="Times New Roman" w:cs="Times New Roman"/>
      <w:sz w:val="20"/>
      <w:szCs w:val="20"/>
    </w:rPr>
  </w:style>
  <w:style w:type="character" w:styleId="SubtleEmphasis">
    <w:name w:val="Subtle Emphasis"/>
    <w:basedOn w:val="DefaultParagraphFont"/>
    <w:uiPriority w:val="99"/>
    <w:qFormat/>
    <w:rsid w:val="00BB33AE"/>
    <w:rPr>
      <w:rFonts w:eastAsia="Times New Roman" w:cs="Times New Roman"/>
      <w:i/>
      <w:iCs/>
      <w:color w:val="808080"/>
      <w:sz w:val="22"/>
      <w:szCs w:val="22"/>
      <w:lang w:val="en-US"/>
    </w:rPr>
  </w:style>
  <w:style w:type="table" w:styleId="LightShading-Accent1">
    <w:name w:val="Light Shading Accent 1"/>
    <w:basedOn w:val="TableNormal"/>
    <w:uiPriority w:val="99"/>
    <w:rsid w:val="00BB33AE"/>
    <w:rPr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Hyperlink">
    <w:name w:val="Hyperlink"/>
    <w:basedOn w:val="DefaultParagraphFont"/>
    <w:uiPriority w:val="99"/>
    <w:semiHidden/>
    <w:rsid w:val="00FD59E2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FD59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6D4E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D4EE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D4E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D4EE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4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A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DA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43B7E"/>
    <w:pPr>
      <w:ind w:left="720"/>
      <w:contextualSpacing/>
    </w:pPr>
  </w:style>
  <w:style w:type="table" w:styleId="LightList-Accent3">
    <w:name w:val="Light List Accent 3"/>
    <w:basedOn w:val="TableNormal"/>
    <w:uiPriority w:val="99"/>
    <w:rsid w:val="00743B7E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2">
    <w:name w:val="Light List Accent 2"/>
    <w:basedOn w:val="TableNormal"/>
    <w:uiPriority w:val="99"/>
    <w:rsid w:val="00BB33AE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paragraph" w:customStyle="1" w:styleId="DecimalAligned">
    <w:name w:val="Decimal Aligned"/>
    <w:basedOn w:val="Normal"/>
    <w:uiPriority w:val="99"/>
    <w:rsid w:val="00BB33AE"/>
    <w:pPr>
      <w:tabs>
        <w:tab w:val="decimal" w:pos="360"/>
      </w:tabs>
    </w:pPr>
  </w:style>
  <w:style w:type="paragraph" w:styleId="FootnoteText">
    <w:name w:val="footnote text"/>
    <w:basedOn w:val="Normal"/>
    <w:link w:val="FootnoteTextChar"/>
    <w:uiPriority w:val="99"/>
    <w:rsid w:val="00BB33A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BB33AE"/>
    <w:rPr>
      <w:rFonts w:eastAsia="Times New Roman" w:cs="Times New Roman"/>
      <w:sz w:val="20"/>
      <w:szCs w:val="20"/>
    </w:rPr>
  </w:style>
  <w:style w:type="character" w:styleId="SubtleEmphasis">
    <w:name w:val="Subtle Emphasis"/>
    <w:basedOn w:val="DefaultParagraphFont"/>
    <w:uiPriority w:val="99"/>
    <w:qFormat/>
    <w:rsid w:val="00BB33AE"/>
    <w:rPr>
      <w:rFonts w:eastAsia="Times New Roman" w:cs="Times New Roman"/>
      <w:i/>
      <w:iCs/>
      <w:color w:val="808080"/>
      <w:sz w:val="22"/>
      <w:szCs w:val="22"/>
      <w:lang w:val="en-US"/>
    </w:rPr>
  </w:style>
  <w:style w:type="table" w:styleId="LightShading-Accent1">
    <w:name w:val="Light Shading Accent 1"/>
    <w:basedOn w:val="TableNormal"/>
    <w:uiPriority w:val="99"/>
    <w:rsid w:val="00BB33AE"/>
    <w:rPr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Hyperlink">
    <w:name w:val="Hyperlink"/>
    <w:basedOn w:val="DefaultParagraphFont"/>
    <w:uiPriority w:val="99"/>
    <w:semiHidden/>
    <w:rsid w:val="00FD59E2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FD59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6D4E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D4EE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D4E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D4EE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4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A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Fitchburg State</Company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Sandra Herndon</cp:lastModifiedBy>
  <cp:revision>2</cp:revision>
  <cp:lastPrinted>2011-03-24T12:42:00Z</cp:lastPrinted>
  <dcterms:created xsi:type="dcterms:W3CDTF">2011-11-23T15:57:00Z</dcterms:created>
  <dcterms:modified xsi:type="dcterms:W3CDTF">2011-11-23T15:57:00Z</dcterms:modified>
</cp:coreProperties>
</file>