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1F94" w:rsidRPr="00325251" w:rsidRDefault="00D81F94" w:rsidP="00325251">
      <w:pPr>
        <w:autoSpaceDE w:val="0"/>
        <w:autoSpaceDN w:val="0"/>
        <w:adjustRightInd w:val="0"/>
        <w:jc w:val="center"/>
        <w:rPr>
          <w:rFonts w:cstheme="minorHAnsi"/>
          <w:b/>
          <w:bCs/>
          <w:i/>
          <w:iCs/>
          <w:color w:val="000000"/>
          <w:sz w:val="28"/>
          <w:szCs w:val="28"/>
        </w:rPr>
      </w:pPr>
      <w:r w:rsidRPr="00325251">
        <w:rPr>
          <w:rFonts w:cstheme="minorHAnsi"/>
          <w:b/>
          <w:bCs/>
          <w:i/>
          <w:iCs/>
          <w:color w:val="000000"/>
          <w:sz w:val="28"/>
          <w:szCs w:val="28"/>
        </w:rPr>
        <w:t>Diverse Perspectives</w:t>
      </w:r>
    </w:p>
    <w:p w:rsidR="00E014EB" w:rsidRDefault="00E014EB" w:rsidP="00D81F94">
      <w:pPr>
        <w:autoSpaceDE w:val="0"/>
        <w:autoSpaceDN w:val="0"/>
        <w:adjustRightInd w:val="0"/>
        <w:rPr>
          <w:rFonts w:eastAsia="Arial-BoldMT" w:cstheme="minorHAnsi"/>
          <w:b/>
          <w:bCs/>
          <w:color w:val="000000"/>
        </w:rPr>
      </w:pPr>
    </w:p>
    <w:p w:rsidR="00D81F94" w:rsidRPr="00325251" w:rsidRDefault="00D81F94" w:rsidP="00D81F94">
      <w:pPr>
        <w:autoSpaceDE w:val="0"/>
        <w:autoSpaceDN w:val="0"/>
        <w:adjustRightInd w:val="0"/>
        <w:rPr>
          <w:rFonts w:eastAsia="Arial-BoldMT" w:cstheme="minorHAnsi"/>
          <w:b/>
          <w:bCs/>
          <w:color w:val="000000"/>
        </w:rPr>
      </w:pPr>
      <w:r w:rsidRPr="00325251">
        <w:rPr>
          <w:rFonts w:eastAsia="Arial-BoldMT" w:cstheme="minorHAnsi"/>
          <w:b/>
          <w:bCs/>
          <w:color w:val="000000"/>
        </w:rPr>
        <w:t>Definition</w:t>
      </w:r>
    </w:p>
    <w:p w:rsidR="00D81F94" w:rsidRDefault="00D81F94" w:rsidP="00D81F94">
      <w:pPr>
        <w:autoSpaceDE w:val="0"/>
        <w:autoSpaceDN w:val="0"/>
        <w:adjustRightInd w:val="0"/>
        <w:rPr>
          <w:rFonts w:eastAsia="Arial-BoldMT" w:cstheme="minorHAnsi"/>
          <w:bCs/>
          <w:color w:val="000000"/>
        </w:rPr>
      </w:pPr>
      <w:r w:rsidRPr="00D81F94">
        <w:rPr>
          <w:rFonts w:eastAsia="Arial-BoldMT" w:cstheme="minorHAnsi"/>
          <w:bCs/>
          <w:color w:val="000000"/>
        </w:rPr>
        <w:t>Exploring Diverse Perspectives requires the ability to recognize the origins and</w:t>
      </w:r>
      <w:r w:rsidR="00325251">
        <w:rPr>
          <w:rFonts w:eastAsia="Arial-BoldMT" w:cstheme="minorHAnsi"/>
          <w:bCs/>
          <w:color w:val="000000"/>
        </w:rPr>
        <w:t xml:space="preserve"> </w:t>
      </w:r>
      <w:r w:rsidRPr="00D81F94">
        <w:rPr>
          <w:rFonts w:eastAsia="Arial-BoldMT" w:cstheme="minorHAnsi"/>
          <w:bCs/>
          <w:color w:val="000000"/>
        </w:rPr>
        <w:t>influences of one's cultural heritage and identity in order to engage and learn from</w:t>
      </w:r>
      <w:r w:rsidR="00325251">
        <w:rPr>
          <w:rFonts w:eastAsia="Arial-BoldMT" w:cstheme="minorHAnsi"/>
          <w:bCs/>
          <w:color w:val="000000"/>
        </w:rPr>
        <w:t xml:space="preserve"> </w:t>
      </w:r>
      <w:r w:rsidRPr="00D81F94">
        <w:rPr>
          <w:rFonts w:eastAsia="Arial-BoldMT" w:cstheme="minorHAnsi"/>
          <w:bCs/>
          <w:color w:val="000000"/>
        </w:rPr>
        <w:t>perspectives and experiences different from one's own. The goal of Diverse Perspectives</w:t>
      </w:r>
      <w:r w:rsidR="00325251">
        <w:rPr>
          <w:rFonts w:eastAsia="Arial-BoldMT" w:cstheme="minorHAnsi"/>
          <w:bCs/>
          <w:color w:val="000000"/>
        </w:rPr>
        <w:t xml:space="preserve"> </w:t>
      </w:r>
      <w:r w:rsidRPr="00D81F94">
        <w:rPr>
          <w:rFonts w:eastAsia="Arial-BoldMT" w:cstheme="minorHAnsi"/>
          <w:bCs/>
          <w:color w:val="000000"/>
        </w:rPr>
        <w:t>is to develop the capacity to understand the interrelationships between multiple</w:t>
      </w:r>
      <w:r w:rsidR="00325251">
        <w:rPr>
          <w:rFonts w:eastAsia="Arial-BoldMT" w:cstheme="minorHAnsi"/>
          <w:bCs/>
          <w:color w:val="000000"/>
        </w:rPr>
        <w:t xml:space="preserve"> </w:t>
      </w:r>
      <w:r w:rsidRPr="00D81F94">
        <w:rPr>
          <w:rFonts w:eastAsia="Arial-BoldMT" w:cstheme="minorHAnsi"/>
          <w:bCs/>
          <w:color w:val="000000"/>
        </w:rPr>
        <w:t>perspectives, such as personal, social, cultural, disciplinary, environmental, gendered,</w:t>
      </w:r>
      <w:r w:rsidR="00325251">
        <w:rPr>
          <w:rFonts w:eastAsia="Arial-BoldMT" w:cstheme="minorHAnsi"/>
          <w:bCs/>
          <w:color w:val="000000"/>
        </w:rPr>
        <w:t xml:space="preserve"> </w:t>
      </w:r>
      <w:r w:rsidRPr="00D81F94">
        <w:rPr>
          <w:rFonts w:eastAsia="Arial-BoldMT" w:cstheme="minorHAnsi"/>
          <w:bCs/>
          <w:color w:val="000000"/>
        </w:rPr>
        <w:t>economic, local, and global. A commitment to Diverse Perspectives means recognizing</w:t>
      </w:r>
      <w:r w:rsidR="00325251">
        <w:rPr>
          <w:rFonts w:eastAsia="Arial-BoldMT" w:cstheme="minorHAnsi"/>
          <w:bCs/>
          <w:color w:val="000000"/>
        </w:rPr>
        <w:t xml:space="preserve"> </w:t>
      </w:r>
      <w:r w:rsidRPr="00D81F94">
        <w:rPr>
          <w:rFonts w:eastAsia="Arial-BoldMT" w:cstheme="minorHAnsi"/>
          <w:bCs/>
          <w:color w:val="000000"/>
        </w:rPr>
        <w:t>world communities' contributions to global knowledge and to specific fields of study. It</w:t>
      </w:r>
      <w:r w:rsidR="00E014EB">
        <w:rPr>
          <w:rFonts w:eastAsia="Arial-BoldMT" w:cstheme="minorHAnsi"/>
          <w:bCs/>
          <w:color w:val="000000"/>
        </w:rPr>
        <w:t xml:space="preserve"> </w:t>
      </w:r>
      <w:bookmarkStart w:id="0" w:name="_GoBack"/>
      <w:bookmarkEnd w:id="0"/>
      <w:r w:rsidRPr="00D81F94">
        <w:rPr>
          <w:rFonts w:eastAsia="Arial-BoldMT" w:cstheme="minorHAnsi"/>
          <w:bCs/>
          <w:color w:val="000000"/>
        </w:rPr>
        <w:t>also includes but is not limited to understanding perspectives from the standpoint of</w:t>
      </w:r>
      <w:r w:rsidR="00325251">
        <w:rPr>
          <w:rFonts w:eastAsia="Arial-BoldMT" w:cstheme="minorHAnsi"/>
          <w:bCs/>
          <w:color w:val="000000"/>
        </w:rPr>
        <w:t xml:space="preserve"> </w:t>
      </w:r>
      <w:r w:rsidRPr="00D81F94">
        <w:rPr>
          <w:rFonts w:eastAsia="Arial-BoldMT" w:cstheme="minorHAnsi"/>
          <w:bCs/>
          <w:color w:val="000000"/>
        </w:rPr>
        <w:t>race, ethnicity, nationhood, gender, sexual identity, religion, class, and from the position</w:t>
      </w:r>
      <w:r w:rsidR="00325251">
        <w:rPr>
          <w:rFonts w:eastAsia="Arial-BoldMT" w:cstheme="minorHAnsi"/>
          <w:bCs/>
          <w:color w:val="000000"/>
        </w:rPr>
        <w:t xml:space="preserve"> </w:t>
      </w:r>
      <w:r w:rsidRPr="00D81F94">
        <w:rPr>
          <w:rFonts w:eastAsia="Arial-BoldMT" w:cstheme="minorHAnsi"/>
          <w:bCs/>
          <w:color w:val="000000"/>
        </w:rPr>
        <w:t>of those with varying abilities (Adapted from the AAC&amp;U Intercultural Knowledge and</w:t>
      </w:r>
      <w:r w:rsidR="00325251">
        <w:rPr>
          <w:rFonts w:eastAsia="Arial-BoldMT" w:cstheme="minorHAnsi"/>
          <w:bCs/>
          <w:color w:val="000000"/>
        </w:rPr>
        <w:t xml:space="preserve"> </w:t>
      </w:r>
      <w:r w:rsidRPr="00D81F94">
        <w:rPr>
          <w:rFonts w:eastAsia="Arial-BoldMT" w:cstheme="minorHAnsi"/>
          <w:bCs/>
          <w:color w:val="000000"/>
        </w:rPr>
        <w:t>Competence and Global Learning VALUE rubrics).</w:t>
      </w:r>
    </w:p>
    <w:p w:rsidR="00325251" w:rsidRPr="00D81F94" w:rsidRDefault="00325251" w:rsidP="00D81F94">
      <w:pPr>
        <w:autoSpaceDE w:val="0"/>
        <w:autoSpaceDN w:val="0"/>
        <w:adjustRightInd w:val="0"/>
        <w:rPr>
          <w:rFonts w:eastAsia="Arial-BoldMT" w:cstheme="minorHAnsi"/>
          <w:bCs/>
          <w:color w:val="000000"/>
        </w:rPr>
      </w:pPr>
    </w:p>
    <w:p w:rsidR="00D81F94" w:rsidRPr="00325251" w:rsidRDefault="00D81F94" w:rsidP="00D81F94">
      <w:pPr>
        <w:autoSpaceDE w:val="0"/>
        <w:autoSpaceDN w:val="0"/>
        <w:adjustRightInd w:val="0"/>
        <w:rPr>
          <w:rFonts w:eastAsia="Arial-BoldMT" w:cstheme="minorHAnsi"/>
          <w:b/>
          <w:bCs/>
          <w:color w:val="000000"/>
        </w:rPr>
      </w:pPr>
      <w:r w:rsidRPr="00325251">
        <w:rPr>
          <w:rFonts w:eastAsia="Arial-BoldMT" w:cstheme="minorHAnsi"/>
          <w:b/>
          <w:bCs/>
          <w:color w:val="000000"/>
        </w:rPr>
        <w:t>Rationale and Intent</w:t>
      </w:r>
    </w:p>
    <w:p w:rsidR="00D81F94" w:rsidRPr="00D81F94" w:rsidRDefault="00D81F94" w:rsidP="00D81F94">
      <w:pPr>
        <w:autoSpaceDE w:val="0"/>
        <w:autoSpaceDN w:val="0"/>
        <w:adjustRightInd w:val="0"/>
        <w:rPr>
          <w:rFonts w:eastAsia="Arial-BoldMT" w:cstheme="minorHAnsi"/>
          <w:bCs/>
          <w:color w:val="000000"/>
        </w:rPr>
      </w:pPr>
      <w:r w:rsidRPr="00D81F94">
        <w:rPr>
          <w:rFonts w:eastAsia="Arial-BoldMT" w:cstheme="minorHAnsi"/>
          <w:bCs/>
          <w:color w:val="000000"/>
        </w:rPr>
        <w:t>Diverse Perspectives courses explicitly address how multiple perspectives inform the</w:t>
      </w:r>
      <w:r w:rsidR="00325251">
        <w:rPr>
          <w:rFonts w:eastAsia="Arial-BoldMT" w:cstheme="minorHAnsi"/>
          <w:bCs/>
          <w:color w:val="000000"/>
        </w:rPr>
        <w:t xml:space="preserve"> </w:t>
      </w:r>
      <w:r w:rsidRPr="00D81F94">
        <w:rPr>
          <w:rFonts w:eastAsia="Arial-BoldMT" w:cstheme="minorHAnsi"/>
          <w:bCs/>
          <w:color w:val="000000"/>
        </w:rPr>
        <w:t>human experience and knowledge production. According to the AAC&amp;U, “the call to</w:t>
      </w:r>
      <w:r w:rsidR="00325251">
        <w:rPr>
          <w:rFonts w:eastAsia="Arial-BoldMT" w:cstheme="minorHAnsi"/>
          <w:bCs/>
          <w:color w:val="000000"/>
        </w:rPr>
        <w:t xml:space="preserve"> </w:t>
      </w:r>
      <w:r w:rsidRPr="00D81F94">
        <w:rPr>
          <w:rFonts w:eastAsia="Arial-BoldMT" w:cstheme="minorHAnsi"/>
          <w:bCs/>
          <w:color w:val="000000"/>
        </w:rPr>
        <w:t>integrate intercultural knowledge and competence into the heart of education is an</w:t>
      </w:r>
      <w:r w:rsidR="00325251">
        <w:rPr>
          <w:rFonts w:eastAsia="Arial-BoldMT" w:cstheme="minorHAnsi"/>
          <w:bCs/>
          <w:color w:val="000000"/>
        </w:rPr>
        <w:t xml:space="preserve"> </w:t>
      </w:r>
      <w:r w:rsidRPr="00D81F94">
        <w:rPr>
          <w:rFonts w:eastAsia="Arial-BoldMT" w:cstheme="minorHAnsi"/>
          <w:bCs/>
          <w:color w:val="000000"/>
        </w:rPr>
        <w:t>imperative born of seeing ourselves as members of a world community, knowing that we</w:t>
      </w:r>
      <w:r w:rsidR="00325251">
        <w:rPr>
          <w:rFonts w:eastAsia="Arial-BoldMT" w:cstheme="minorHAnsi"/>
          <w:bCs/>
          <w:color w:val="000000"/>
        </w:rPr>
        <w:t xml:space="preserve"> </w:t>
      </w:r>
      <w:r w:rsidRPr="00D81F94">
        <w:rPr>
          <w:rFonts w:eastAsia="Arial-BoldMT" w:cstheme="minorHAnsi"/>
          <w:bCs/>
          <w:color w:val="000000"/>
        </w:rPr>
        <w:t>share the future with others” (AAC&amp;U Intercultural Knowledge and Competence VALUE</w:t>
      </w:r>
      <w:r w:rsidR="00325251">
        <w:rPr>
          <w:rFonts w:eastAsia="Arial-BoldMT" w:cstheme="minorHAnsi"/>
          <w:bCs/>
          <w:color w:val="000000"/>
        </w:rPr>
        <w:t xml:space="preserve"> </w:t>
      </w:r>
      <w:r w:rsidRPr="00D81F94">
        <w:rPr>
          <w:rFonts w:eastAsia="Arial-BoldMT" w:cstheme="minorHAnsi"/>
          <w:bCs/>
          <w:color w:val="000000"/>
        </w:rPr>
        <w:t>rubric). Like Intercultural Knowledge and Competence, the AAC&amp;U has recognized</w:t>
      </w:r>
      <w:r w:rsidR="00E014EB">
        <w:rPr>
          <w:rFonts w:eastAsia="Arial-BoldMT" w:cstheme="minorHAnsi"/>
          <w:bCs/>
          <w:color w:val="000000"/>
        </w:rPr>
        <w:t xml:space="preserve"> </w:t>
      </w:r>
      <w:r w:rsidRPr="00D81F94">
        <w:rPr>
          <w:rFonts w:eastAsia="Arial-BoldMT" w:cstheme="minorHAnsi"/>
          <w:bCs/>
          <w:color w:val="000000"/>
        </w:rPr>
        <w:t>Global Learning as a means to ensure students “become informed, open-minded and</w:t>
      </w:r>
      <w:r w:rsidR="00325251">
        <w:rPr>
          <w:rFonts w:eastAsia="Arial-BoldMT" w:cstheme="minorHAnsi"/>
          <w:bCs/>
          <w:color w:val="000000"/>
        </w:rPr>
        <w:t xml:space="preserve"> </w:t>
      </w:r>
      <w:r w:rsidRPr="00D81F94">
        <w:rPr>
          <w:rFonts w:eastAsia="Arial-BoldMT" w:cstheme="minorHAnsi"/>
          <w:bCs/>
          <w:color w:val="000000"/>
        </w:rPr>
        <w:t>responsible people who are attentive to diversity across the spectrum of differences”</w:t>
      </w:r>
      <w:r w:rsidR="00325251">
        <w:rPr>
          <w:rFonts w:eastAsia="Arial-BoldMT" w:cstheme="minorHAnsi"/>
          <w:bCs/>
          <w:color w:val="000000"/>
        </w:rPr>
        <w:t xml:space="preserve"> </w:t>
      </w:r>
      <w:r w:rsidRPr="00D81F94">
        <w:rPr>
          <w:rFonts w:eastAsia="Arial-BoldMT" w:cstheme="minorHAnsi"/>
          <w:bCs/>
          <w:color w:val="000000"/>
        </w:rPr>
        <w:t>(AAC&amp;U Global Learning VALUE rubric). In addition, a commitment to Diverse</w:t>
      </w:r>
      <w:r w:rsidR="00325251">
        <w:rPr>
          <w:rFonts w:eastAsia="Arial-BoldMT" w:cstheme="minorHAnsi"/>
          <w:bCs/>
          <w:color w:val="000000"/>
        </w:rPr>
        <w:t xml:space="preserve"> </w:t>
      </w:r>
      <w:r w:rsidRPr="00D81F94">
        <w:rPr>
          <w:rFonts w:eastAsia="Arial-BoldMT" w:cstheme="minorHAnsi"/>
          <w:bCs/>
          <w:color w:val="000000"/>
        </w:rPr>
        <w:t>Perspectives means advancing “diversity and equity in higher education, and the best</w:t>
      </w:r>
      <w:r w:rsidR="00325251">
        <w:rPr>
          <w:rFonts w:eastAsia="Arial-BoldMT" w:cstheme="minorHAnsi"/>
          <w:bCs/>
          <w:color w:val="000000"/>
        </w:rPr>
        <w:t xml:space="preserve"> </w:t>
      </w:r>
      <w:r w:rsidRPr="00D81F94">
        <w:rPr>
          <w:rFonts w:eastAsia="Arial-BoldMT" w:cstheme="minorHAnsi"/>
          <w:bCs/>
          <w:color w:val="000000"/>
        </w:rPr>
        <w:t>educational practices for an increasingly diverse population” (AAC&amp;U Statement on</w:t>
      </w:r>
      <w:r w:rsidR="00325251">
        <w:rPr>
          <w:rFonts w:eastAsia="Arial-BoldMT" w:cstheme="minorHAnsi"/>
          <w:bCs/>
          <w:color w:val="000000"/>
        </w:rPr>
        <w:t xml:space="preserve"> </w:t>
      </w:r>
      <w:r w:rsidRPr="00D81F94">
        <w:rPr>
          <w:rFonts w:eastAsia="Arial-BoldMT" w:cstheme="minorHAnsi"/>
          <w:bCs/>
          <w:color w:val="000000"/>
        </w:rPr>
        <w:t>Diversity, Equity, Inclusivity). Fitchburg State (following AAC&amp;U) understands diversity</w:t>
      </w:r>
    </w:p>
    <w:p w:rsidR="00D81F94" w:rsidRDefault="00D81F94" w:rsidP="00D81F94">
      <w:pPr>
        <w:autoSpaceDE w:val="0"/>
        <w:autoSpaceDN w:val="0"/>
        <w:adjustRightInd w:val="0"/>
        <w:rPr>
          <w:rFonts w:eastAsia="Arial-BoldMT" w:cstheme="minorHAnsi"/>
          <w:bCs/>
          <w:color w:val="000000"/>
        </w:rPr>
      </w:pPr>
      <w:proofErr w:type="gramStart"/>
      <w:r w:rsidRPr="00D81F94">
        <w:rPr>
          <w:rFonts w:eastAsia="Arial-BoldMT" w:cstheme="minorHAnsi"/>
          <w:bCs/>
          <w:color w:val="000000"/>
        </w:rPr>
        <w:t>and</w:t>
      </w:r>
      <w:proofErr w:type="gramEnd"/>
      <w:r w:rsidRPr="00D81F94">
        <w:rPr>
          <w:rFonts w:eastAsia="Arial-BoldMT" w:cstheme="minorHAnsi"/>
          <w:bCs/>
          <w:color w:val="000000"/>
        </w:rPr>
        <w:t xml:space="preserve"> equity to be fundamental to higher education goals, essential for learning, vital to</w:t>
      </w:r>
      <w:r w:rsidR="00325251">
        <w:rPr>
          <w:rFonts w:eastAsia="Arial-BoldMT" w:cstheme="minorHAnsi"/>
          <w:bCs/>
          <w:color w:val="000000"/>
        </w:rPr>
        <w:t xml:space="preserve"> </w:t>
      </w:r>
      <w:r w:rsidRPr="00D81F94">
        <w:rPr>
          <w:rFonts w:eastAsia="Arial-BoldMT" w:cstheme="minorHAnsi"/>
          <w:bCs/>
          <w:color w:val="000000"/>
        </w:rPr>
        <w:t>democracy and a democratic workforce, and necessary for the well-being of a diverse,</w:t>
      </w:r>
      <w:r w:rsidR="00325251">
        <w:rPr>
          <w:rFonts w:eastAsia="Arial-BoldMT" w:cstheme="minorHAnsi"/>
          <w:bCs/>
          <w:color w:val="000000"/>
        </w:rPr>
        <w:t xml:space="preserve"> </w:t>
      </w:r>
      <w:r w:rsidRPr="00D81F94">
        <w:rPr>
          <w:rFonts w:eastAsia="Arial-BoldMT" w:cstheme="minorHAnsi"/>
          <w:bCs/>
          <w:color w:val="000000"/>
        </w:rPr>
        <w:t>justly represented, informed, and civically active society.</w:t>
      </w:r>
    </w:p>
    <w:p w:rsidR="00325251" w:rsidRPr="00D81F94" w:rsidRDefault="00325251" w:rsidP="00D81F94">
      <w:pPr>
        <w:autoSpaceDE w:val="0"/>
        <w:autoSpaceDN w:val="0"/>
        <w:adjustRightInd w:val="0"/>
        <w:rPr>
          <w:rFonts w:eastAsia="Arial-BoldMT" w:cstheme="minorHAnsi"/>
          <w:bCs/>
          <w:color w:val="000000"/>
        </w:rPr>
      </w:pPr>
    </w:p>
    <w:p w:rsidR="00D81F94" w:rsidRPr="00325251" w:rsidRDefault="00D81F94" w:rsidP="00D81F94">
      <w:pPr>
        <w:autoSpaceDE w:val="0"/>
        <w:autoSpaceDN w:val="0"/>
        <w:adjustRightInd w:val="0"/>
        <w:rPr>
          <w:rFonts w:eastAsia="Arial-BoldMT" w:cstheme="minorHAnsi"/>
          <w:b/>
          <w:bCs/>
          <w:color w:val="000000"/>
        </w:rPr>
      </w:pPr>
      <w:r w:rsidRPr="00325251">
        <w:rPr>
          <w:rFonts w:eastAsia="Arial-BoldMT" w:cstheme="minorHAnsi"/>
          <w:b/>
          <w:bCs/>
          <w:color w:val="000000"/>
        </w:rPr>
        <w:t>Goal</w:t>
      </w:r>
    </w:p>
    <w:p w:rsidR="00D81F94" w:rsidRDefault="00D81F94" w:rsidP="00D81F94">
      <w:pPr>
        <w:autoSpaceDE w:val="0"/>
        <w:autoSpaceDN w:val="0"/>
        <w:adjustRightInd w:val="0"/>
        <w:rPr>
          <w:rFonts w:eastAsia="Arial-BoldMT" w:cstheme="minorHAnsi"/>
          <w:bCs/>
          <w:color w:val="000000"/>
        </w:rPr>
      </w:pPr>
      <w:r w:rsidRPr="00D81F94">
        <w:rPr>
          <w:rFonts w:eastAsia="Arial-BoldMT" w:cstheme="minorHAnsi"/>
          <w:bCs/>
          <w:color w:val="000000"/>
        </w:rPr>
        <w:t>Fitchburg State University students will describe and critically examine how different</w:t>
      </w:r>
      <w:r w:rsidR="00325251">
        <w:rPr>
          <w:rFonts w:eastAsia="Arial-BoldMT" w:cstheme="minorHAnsi"/>
          <w:bCs/>
          <w:color w:val="000000"/>
        </w:rPr>
        <w:t xml:space="preserve"> </w:t>
      </w:r>
      <w:r w:rsidRPr="00D81F94">
        <w:rPr>
          <w:rFonts w:eastAsia="Arial-BoldMT" w:cstheme="minorHAnsi"/>
          <w:bCs/>
          <w:color w:val="000000"/>
        </w:rPr>
        <w:t>cultural and intellectual frameworks shape our social reality through a comparative study</w:t>
      </w:r>
      <w:r w:rsidR="00325251">
        <w:rPr>
          <w:rFonts w:eastAsia="Arial-BoldMT" w:cstheme="minorHAnsi"/>
          <w:bCs/>
          <w:color w:val="000000"/>
        </w:rPr>
        <w:t xml:space="preserve"> </w:t>
      </w:r>
      <w:r w:rsidRPr="00D81F94">
        <w:rPr>
          <w:rFonts w:eastAsia="Arial-BoldMT" w:cstheme="minorHAnsi"/>
          <w:bCs/>
          <w:color w:val="000000"/>
        </w:rPr>
        <w:t>of diverse socio-cultural institutions and practices of historical, local, and global</w:t>
      </w:r>
      <w:r w:rsidR="00325251">
        <w:rPr>
          <w:rFonts w:eastAsia="Arial-BoldMT" w:cstheme="minorHAnsi"/>
          <w:bCs/>
          <w:color w:val="000000"/>
        </w:rPr>
        <w:t xml:space="preserve"> </w:t>
      </w:r>
      <w:r w:rsidRPr="00D81F94">
        <w:rPr>
          <w:rFonts w:eastAsia="Arial-BoldMT" w:cstheme="minorHAnsi"/>
          <w:bCs/>
          <w:color w:val="000000"/>
        </w:rPr>
        <w:t>contexts.</w:t>
      </w:r>
    </w:p>
    <w:p w:rsidR="00325251" w:rsidRPr="00D81F94" w:rsidRDefault="00325251" w:rsidP="00D81F94">
      <w:pPr>
        <w:autoSpaceDE w:val="0"/>
        <w:autoSpaceDN w:val="0"/>
        <w:adjustRightInd w:val="0"/>
        <w:rPr>
          <w:rFonts w:eastAsia="Arial-BoldMT" w:cstheme="minorHAnsi"/>
          <w:bCs/>
          <w:color w:val="000000"/>
        </w:rPr>
      </w:pPr>
    </w:p>
    <w:p w:rsidR="00D81F94" w:rsidRPr="00325251" w:rsidRDefault="00D81F94" w:rsidP="00D81F94">
      <w:pPr>
        <w:autoSpaceDE w:val="0"/>
        <w:autoSpaceDN w:val="0"/>
        <w:adjustRightInd w:val="0"/>
        <w:rPr>
          <w:rFonts w:eastAsia="Arial-BoldMT" w:cstheme="minorHAnsi"/>
          <w:b/>
          <w:bCs/>
          <w:color w:val="000000"/>
        </w:rPr>
      </w:pPr>
      <w:r w:rsidRPr="00325251">
        <w:rPr>
          <w:rFonts w:eastAsia="Arial-BoldMT" w:cstheme="minorHAnsi"/>
          <w:b/>
          <w:bCs/>
          <w:color w:val="000000"/>
        </w:rPr>
        <w:t>Potential Course Objectives</w:t>
      </w:r>
    </w:p>
    <w:p w:rsidR="00D81F94" w:rsidRDefault="00D81F94" w:rsidP="00D81F94">
      <w:pPr>
        <w:autoSpaceDE w:val="0"/>
        <w:autoSpaceDN w:val="0"/>
        <w:adjustRightInd w:val="0"/>
        <w:rPr>
          <w:rFonts w:eastAsia="Arial-BoldMT" w:cstheme="minorHAnsi"/>
          <w:bCs/>
          <w:color w:val="000000"/>
        </w:rPr>
      </w:pPr>
      <w:r w:rsidRPr="00D81F94">
        <w:rPr>
          <w:rFonts w:eastAsia="Arial-BoldMT" w:cstheme="minorHAnsi"/>
          <w:bCs/>
          <w:color w:val="000000"/>
        </w:rPr>
        <w:t>Courses seeking the Diverse Perspectives designation should provide evidence that</w:t>
      </w:r>
      <w:r w:rsidR="00325251">
        <w:rPr>
          <w:rFonts w:eastAsia="Arial-BoldMT" w:cstheme="minorHAnsi"/>
          <w:bCs/>
          <w:color w:val="000000"/>
        </w:rPr>
        <w:t xml:space="preserve"> </w:t>
      </w:r>
      <w:r w:rsidRPr="00D81F94">
        <w:rPr>
          <w:rFonts w:eastAsia="Arial-BoldMT" w:cstheme="minorHAnsi"/>
          <w:bCs/>
          <w:color w:val="000000"/>
        </w:rPr>
        <w:t>students will develop a nuanced understanding of how another cultural group’s identity</w:t>
      </w:r>
      <w:r w:rsidR="00325251">
        <w:rPr>
          <w:rFonts w:eastAsia="Arial-BoldMT" w:cstheme="minorHAnsi"/>
          <w:bCs/>
          <w:color w:val="000000"/>
        </w:rPr>
        <w:t xml:space="preserve"> </w:t>
      </w:r>
      <w:r w:rsidRPr="00D81F94">
        <w:rPr>
          <w:rFonts w:eastAsia="Arial-BoldMT" w:cstheme="minorHAnsi"/>
          <w:bCs/>
          <w:color w:val="000000"/>
        </w:rPr>
        <w:t xml:space="preserve">shapes </w:t>
      </w:r>
      <w:r w:rsidRPr="00D81F94">
        <w:rPr>
          <w:rFonts w:cstheme="minorHAnsi"/>
          <w:bCs/>
          <w:i/>
          <w:iCs/>
          <w:color w:val="000000"/>
        </w:rPr>
        <w:t xml:space="preserve">their </w:t>
      </w:r>
      <w:r w:rsidRPr="00D81F94">
        <w:rPr>
          <w:rFonts w:eastAsia="Arial-BoldMT" w:cstheme="minorHAnsi"/>
          <w:bCs/>
          <w:color w:val="000000"/>
        </w:rPr>
        <w:t xml:space="preserve">and </w:t>
      </w:r>
      <w:r w:rsidRPr="00D81F94">
        <w:rPr>
          <w:rFonts w:cstheme="minorHAnsi"/>
          <w:bCs/>
          <w:i/>
          <w:iCs/>
          <w:color w:val="000000"/>
        </w:rPr>
        <w:t xml:space="preserve">our </w:t>
      </w:r>
      <w:r w:rsidRPr="00D81F94">
        <w:rPr>
          <w:rFonts w:eastAsia="Arial-BoldMT" w:cstheme="minorHAnsi"/>
          <w:bCs/>
          <w:color w:val="000000"/>
        </w:rPr>
        <w:t>experiences of the world in local and global contexts.</w:t>
      </w:r>
    </w:p>
    <w:p w:rsidR="00325251" w:rsidRPr="00D81F94" w:rsidRDefault="00325251" w:rsidP="00D81F94">
      <w:pPr>
        <w:autoSpaceDE w:val="0"/>
        <w:autoSpaceDN w:val="0"/>
        <w:adjustRightInd w:val="0"/>
        <w:rPr>
          <w:rFonts w:eastAsia="Arial-BoldMT" w:cstheme="minorHAnsi"/>
          <w:bCs/>
          <w:color w:val="000000"/>
        </w:rPr>
      </w:pPr>
    </w:p>
    <w:p w:rsidR="00D81F94" w:rsidRPr="00D81F94" w:rsidRDefault="00D81F94" w:rsidP="00D81F94">
      <w:pPr>
        <w:autoSpaceDE w:val="0"/>
        <w:autoSpaceDN w:val="0"/>
        <w:adjustRightInd w:val="0"/>
        <w:rPr>
          <w:rFonts w:eastAsia="Arial-BoldMT" w:cstheme="minorHAnsi"/>
          <w:bCs/>
          <w:color w:val="000000"/>
        </w:rPr>
      </w:pPr>
      <w:r w:rsidRPr="00D81F94">
        <w:rPr>
          <w:rFonts w:eastAsia="Arial-BoldMT" w:cstheme="minorHAnsi"/>
          <w:bCs/>
          <w:color w:val="000000"/>
        </w:rPr>
        <w:t>The objectives below are recommended as models for general education course syllabi.</w:t>
      </w:r>
      <w:r w:rsidR="00325251">
        <w:rPr>
          <w:rFonts w:eastAsia="Arial-BoldMT" w:cstheme="minorHAnsi"/>
          <w:bCs/>
          <w:color w:val="000000"/>
        </w:rPr>
        <w:t xml:space="preserve">  </w:t>
      </w:r>
      <w:r w:rsidRPr="00D81F94">
        <w:rPr>
          <w:rFonts w:eastAsia="Arial-BoldMT" w:cstheme="minorHAnsi"/>
          <w:bCs/>
          <w:color w:val="000000"/>
        </w:rPr>
        <w:t>The list is not meant to be complete. Faculty should feel free to adopt these as course</w:t>
      </w:r>
      <w:r w:rsidR="00325251">
        <w:rPr>
          <w:rFonts w:eastAsia="Arial-BoldMT" w:cstheme="minorHAnsi"/>
          <w:bCs/>
          <w:color w:val="000000"/>
        </w:rPr>
        <w:t xml:space="preserve"> </w:t>
      </w:r>
      <w:r w:rsidRPr="00D81F94">
        <w:rPr>
          <w:rFonts w:eastAsia="Arial-BoldMT" w:cstheme="minorHAnsi"/>
          <w:bCs/>
          <w:color w:val="000000"/>
        </w:rPr>
        <w:t>objectives, or they may develop their own. They may wish to explore more unique</w:t>
      </w:r>
      <w:r w:rsidR="00325251">
        <w:rPr>
          <w:rFonts w:eastAsia="Arial-BoldMT" w:cstheme="minorHAnsi"/>
          <w:bCs/>
          <w:color w:val="000000"/>
        </w:rPr>
        <w:t xml:space="preserve"> </w:t>
      </w:r>
      <w:r w:rsidRPr="00D81F94">
        <w:rPr>
          <w:rFonts w:eastAsia="Arial-BoldMT" w:cstheme="minorHAnsi"/>
          <w:bCs/>
          <w:color w:val="000000"/>
        </w:rPr>
        <w:t>Diverse Perspectives interests and objectives their intellectual community or field has</w:t>
      </w:r>
      <w:r w:rsidR="00325251">
        <w:rPr>
          <w:rFonts w:eastAsia="Arial-BoldMT" w:cstheme="minorHAnsi"/>
          <w:bCs/>
          <w:color w:val="000000"/>
        </w:rPr>
        <w:t xml:space="preserve"> </w:t>
      </w:r>
      <w:r w:rsidRPr="00D81F94">
        <w:rPr>
          <w:rFonts w:eastAsia="Arial-BoldMT" w:cstheme="minorHAnsi"/>
          <w:bCs/>
          <w:color w:val="000000"/>
        </w:rPr>
        <w:t>emphasized.</w:t>
      </w:r>
    </w:p>
    <w:p w:rsidR="00D81F94" w:rsidRPr="00D81F94" w:rsidRDefault="00D81F94" w:rsidP="00D81F94">
      <w:pPr>
        <w:autoSpaceDE w:val="0"/>
        <w:autoSpaceDN w:val="0"/>
        <w:adjustRightInd w:val="0"/>
        <w:rPr>
          <w:rFonts w:eastAsia="Arial-BoldMT" w:cstheme="minorHAnsi"/>
          <w:bCs/>
          <w:color w:val="0E101A"/>
        </w:rPr>
      </w:pPr>
      <w:r w:rsidRPr="00D81F94">
        <w:rPr>
          <w:rFonts w:eastAsia="Arial-BoldMT" w:cstheme="minorHAnsi"/>
          <w:bCs/>
          <w:color w:val="0E101A"/>
        </w:rPr>
        <w:t>● Demonstrate awareness of the methodology, strategies, and creativity implemented by</w:t>
      </w:r>
      <w:r w:rsidR="00325251">
        <w:rPr>
          <w:rFonts w:eastAsia="Arial-BoldMT" w:cstheme="minorHAnsi"/>
          <w:bCs/>
          <w:color w:val="0E101A"/>
        </w:rPr>
        <w:t xml:space="preserve"> </w:t>
      </w:r>
      <w:r w:rsidRPr="00D81F94">
        <w:rPr>
          <w:rFonts w:eastAsia="Arial-BoldMT" w:cstheme="minorHAnsi"/>
          <w:bCs/>
          <w:color w:val="0E101A"/>
        </w:rPr>
        <w:t>specific world communities on the topic or area studied.</w:t>
      </w:r>
    </w:p>
    <w:p w:rsidR="00D81F94" w:rsidRPr="00D81F94" w:rsidRDefault="00D81F94" w:rsidP="00D81F94">
      <w:pPr>
        <w:autoSpaceDE w:val="0"/>
        <w:autoSpaceDN w:val="0"/>
        <w:adjustRightInd w:val="0"/>
        <w:rPr>
          <w:rFonts w:eastAsia="Arial-BoldMT" w:cstheme="minorHAnsi"/>
          <w:bCs/>
          <w:color w:val="0E101A"/>
        </w:rPr>
      </w:pPr>
      <w:r w:rsidRPr="00D81F94">
        <w:rPr>
          <w:rFonts w:eastAsia="Arial-BoldMT" w:cstheme="minorHAnsi"/>
          <w:bCs/>
          <w:color w:val="0E101A"/>
        </w:rPr>
        <w:t>● Analyze definition/s of “diversity” and who defines it, making this an intentional focus</w:t>
      </w:r>
      <w:r w:rsidR="00325251">
        <w:rPr>
          <w:rFonts w:eastAsia="Arial-BoldMT" w:cstheme="minorHAnsi"/>
          <w:bCs/>
          <w:color w:val="0E101A"/>
        </w:rPr>
        <w:t xml:space="preserve"> </w:t>
      </w:r>
      <w:r w:rsidRPr="00D81F94">
        <w:rPr>
          <w:rFonts w:eastAsia="Arial-BoldMT" w:cstheme="minorHAnsi"/>
          <w:bCs/>
          <w:color w:val="0E101A"/>
        </w:rPr>
        <w:t>of the course.</w:t>
      </w:r>
    </w:p>
    <w:p w:rsidR="00D81F94" w:rsidRPr="00D81F94" w:rsidRDefault="00D81F94" w:rsidP="00D81F94">
      <w:pPr>
        <w:autoSpaceDE w:val="0"/>
        <w:autoSpaceDN w:val="0"/>
        <w:adjustRightInd w:val="0"/>
        <w:rPr>
          <w:rFonts w:eastAsia="Arial-BoldMT" w:cstheme="minorHAnsi"/>
          <w:bCs/>
          <w:color w:val="0E101A"/>
        </w:rPr>
      </w:pPr>
      <w:r w:rsidRPr="00D81F94">
        <w:rPr>
          <w:rFonts w:eastAsia="Arial-BoldMT" w:cstheme="minorHAnsi"/>
          <w:bCs/>
          <w:color w:val="0E101A"/>
        </w:rPr>
        <w:t>● Identify the overt and covert biases of selected course material.</w:t>
      </w:r>
    </w:p>
    <w:p w:rsidR="00D81F94" w:rsidRPr="00D81F94" w:rsidRDefault="00D81F94" w:rsidP="00D81F94">
      <w:pPr>
        <w:autoSpaceDE w:val="0"/>
        <w:autoSpaceDN w:val="0"/>
        <w:adjustRightInd w:val="0"/>
        <w:rPr>
          <w:rFonts w:eastAsia="Arial-BoldMT" w:cstheme="minorHAnsi"/>
          <w:bCs/>
          <w:color w:val="0E101A"/>
        </w:rPr>
      </w:pPr>
      <w:r w:rsidRPr="00D81F94">
        <w:rPr>
          <w:rFonts w:eastAsia="Arial-BoldMT" w:cstheme="minorHAnsi"/>
          <w:bCs/>
          <w:color w:val="0E101A"/>
        </w:rPr>
        <w:t>● Analyze how definitions of the “other” have impacted economic opportunities for</w:t>
      </w:r>
      <w:r w:rsidR="00325251">
        <w:rPr>
          <w:rFonts w:eastAsia="Arial-BoldMT" w:cstheme="minorHAnsi"/>
          <w:bCs/>
          <w:color w:val="0E101A"/>
        </w:rPr>
        <w:t xml:space="preserve"> </w:t>
      </w:r>
      <w:r w:rsidRPr="00D81F94">
        <w:rPr>
          <w:rFonts w:eastAsia="Arial-BoldMT" w:cstheme="minorHAnsi"/>
          <w:bCs/>
          <w:color w:val="0E101A"/>
        </w:rPr>
        <w:t>various immigrant groups.</w:t>
      </w:r>
    </w:p>
    <w:p w:rsidR="00D81F94" w:rsidRPr="00D81F94" w:rsidRDefault="00D81F94" w:rsidP="00D81F94">
      <w:pPr>
        <w:autoSpaceDE w:val="0"/>
        <w:autoSpaceDN w:val="0"/>
        <w:adjustRightInd w:val="0"/>
        <w:rPr>
          <w:rFonts w:eastAsia="Arial-BoldMT" w:cstheme="minorHAnsi"/>
          <w:bCs/>
          <w:color w:val="0E101A"/>
        </w:rPr>
      </w:pPr>
      <w:r w:rsidRPr="00D81F94">
        <w:rPr>
          <w:rFonts w:eastAsia="Arial-BoldMT" w:cstheme="minorHAnsi"/>
          <w:bCs/>
          <w:color w:val="0E101A"/>
        </w:rPr>
        <w:t>● Identify the difference between diverse people as objects of study versus agents of</w:t>
      </w:r>
      <w:r w:rsidR="00325251">
        <w:rPr>
          <w:rFonts w:eastAsia="Arial-BoldMT" w:cstheme="minorHAnsi"/>
          <w:bCs/>
          <w:color w:val="0E101A"/>
        </w:rPr>
        <w:t xml:space="preserve"> </w:t>
      </w:r>
      <w:r w:rsidRPr="00D81F94">
        <w:rPr>
          <w:rFonts w:eastAsia="Arial-BoldMT" w:cstheme="minorHAnsi"/>
          <w:bCs/>
          <w:color w:val="0E101A"/>
        </w:rPr>
        <w:t>knowledge.</w:t>
      </w:r>
    </w:p>
    <w:p w:rsidR="00D81F94" w:rsidRPr="00D81F94" w:rsidRDefault="00D81F94" w:rsidP="00D81F94">
      <w:pPr>
        <w:autoSpaceDE w:val="0"/>
        <w:autoSpaceDN w:val="0"/>
        <w:adjustRightInd w:val="0"/>
        <w:rPr>
          <w:rFonts w:eastAsia="Arial-BoldMT" w:cstheme="minorHAnsi"/>
          <w:bCs/>
          <w:color w:val="0E101A"/>
        </w:rPr>
      </w:pPr>
      <w:r w:rsidRPr="00D81F94">
        <w:rPr>
          <w:rFonts w:eastAsia="Arial-BoldMT" w:cstheme="minorHAnsi"/>
          <w:bCs/>
          <w:color w:val="0E101A"/>
        </w:rPr>
        <w:t>● Explore bias in scientific and other disciplinary processes and methods.</w:t>
      </w:r>
    </w:p>
    <w:p w:rsidR="00D81F94" w:rsidRPr="00D81F94" w:rsidRDefault="00D81F94" w:rsidP="00D81F94">
      <w:pPr>
        <w:autoSpaceDE w:val="0"/>
        <w:autoSpaceDN w:val="0"/>
        <w:adjustRightInd w:val="0"/>
        <w:rPr>
          <w:rFonts w:eastAsia="Arial-BoldMT" w:cstheme="minorHAnsi"/>
          <w:bCs/>
          <w:color w:val="0E101A"/>
        </w:rPr>
      </w:pPr>
      <w:r w:rsidRPr="00D81F94">
        <w:rPr>
          <w:rFonts w:eastAsia="Arial-BoldMT" w:cstheme="minorHAnsi"/>
          <w:bCs/>
          <w:color w:val="0E101A"/>
        </w:rPr>
        <w:t>● Explore the history of implicit or explicit racism in institutional or academic contexts.</w:t>
      </w:r>
    </w:p>
    <w:p w:rsidR="00D81F94" w:rsidRPr="00D81F94" w:rsidRDefault="00D81F94" w:rsidP="00D81F94">
      <w:pPr>
        <w:autoSpaceDE w:val="0"/>
        <w:autoSpaceDN w:val="0"/>
        <w:adjustRightInd w:val="0"/>
        <w:rPr>
          <w:rFonts w:eastAsia="Arial-BoldMT" w:cstheme="minorHAnsi"/>
          <w:bCs/>
          <w:color w:val="0E101A"/>
        </w:rPr>
      </w:pPr>
      <w:r w:rsidRPr="00D81F94">
        <w:rPr>
          <w:rFonts w:eastAsia="Arial-BoldMT" w:cstheme="minorHAnsi"/>
          <w:bCs/>
          <w:color w:val="0E101A"/>
        </w:rPr>
        <w:t>● Problematize the ways in which we understand hybridity.</w:t>
      </w:r>
    </w:p>
    <w:p w:rsidR="00D81F94" w:rsidRPr="00D81F94" w:rsidRDefault="00D81F94" w:rsidP="00D81F94">
      <w:pPr>
        <w:autoSpaceDE w:val="0"/>
        <w:autoSpaceDN w:val="0"/>
        <w:adjustRightInd w:val="0"/>
        <w:rPr>
          <w:rFonts w:eastAsia="Arial-BoldMT" w:cstheme="minorHAnsi"/>
          <w:bCs/>
          <w:color w:val="0E101A"/>
        </w:rPr>
      </w:pPr>
      <w:r w:rsidRPr="00D81F94">
        <w:rPr>
          <w:rFonts w:eastAsia="Arial-BoldMT" w:cstheme="minorHAnsi"/>
          <w:bCs/>
          <w:color w:val="0E101A"/>
        </w:rPr>
        <w:t>● Investigate various governmental responses to addressing social, economic, and/or</w:t>
      </w:r>
      <w:r w:rsidR="00325251">
        <w:rPr>
          <w:rFonts w:eastAsia="Arial-BoldMT" w:cstheme="minorHAnsi"/>
          <w:bCs/>
          <w:color w:val="0E101A"/>
        </w:rPr>
        <w:t xml:space="preserve"> </w:t>
      </w:r>
      <w:r w:rsidRPr="00D81F94">
        <w:rPr>
          <w:rFonts w:eastAsia="Arial-BoldMT" w:cstheme="minorHAnsi"/>
          <w:bCs/>
          <w:color w:val="0E101A"/>
        </w:rPr>
        <w:t>political inequity among peoples.</w:t>
      </w:r>
    </w:p>
    <w:p w:rsidR="00D81F94" w:rsidRPr="00D81F94" w:rsidRDefault="00D81F94" w:rsidP="00D81F94">
      <w:pPr>
        <w:autoSpaceDE w:val="0"/>
        <w:autoSpaceDN w:val="0"/>
        <w:adjustRightInd w:val="0"/>
        <w:rPr>
          <w:rFonts w:eastAsia="Arial-BoldMT" w:cstheme="minorHAnsi"/>
          <w:bCs/>
          <w:color w:val="0E101A"/>
        </w:rPr>
      </w:pPr>
      <w:r w:rsidRPr="00D81F94">
        <w:rPr>
          <w:rFonts w:eastAsia="Arial-BoldMT" w:cstheme="minorHAnsi"/>
          <w:bCs/>
          <w:color w:val="0E101A"/>
        </w:rPr>
        <w:t>● Compare the ways that cultural contexts can affect the construction, social reception,</w:t>
      </w:r>
      <w:r w:rsidR="00325251">
        <w:rPr>
          <w:rFonts w:eastAsia="Arial-BoldMT" w:cstheme="minorHAnsi"/>
          <w:bCs/>
          <w:color w:val="0E101A"/>
        </w:rPr>
        <w:t xml:space="preserve"> </w:t>
      </w:r>
      <w:r w:rsidRPr="00D81F94">
        <w:rPr>
          <w:rFonts w:eastAsia="Arial-BoldMT" w:cstheme="minorHAnsi"/>
          <w:bCs/>
          <w:color w:val="0E101A"/>
        </w:rPr>
        <w:t>and emotional impact of creative enterprises through reflective discussion and</w:t>
      </w:r>
      <w:r w:rsidR="00325251">
        <w:rPr>
          <w:rFonts w:eastAsia="Arial-BoldMT" w:cstheme="minorHAnsi"/>
          <w:bCs/>
          <w:color w:val="0E101A"/>
        </w:rPr>
        <w:t xml:space="preserve"> </w:t>
      </w:r>
      <w:r w:rsidRPr="00D81F94">
        <w:rPr>
          <w:rFonts w:eastAsia="Arial-BoldMT" w:cstheme="minorHAnsi"/>
          <w:bCs/>
          <w:color w:val="0E101A"/>
        </w:rPr>
        <w:t>production.</w:t>
      </w:r>
    </w:p>
    <w:p w:rsidR="00D81F94" w:rsidRPr="00D81F94" w:rsidRDefault="00D81F94" w:rsidP="00D81F94">
      <w:pPr>
        <w:autoSpaceDE w:val="0"/>
        <w:autoSpaceDN w:val="0"/>
        <w:adjustRightInd w:val="0"/>
        <w:rPr>
          <w:rFonts w:eastAsia="Arial-BoldMT" w:cstheme="minorHAnsi"/>
          <w:bCs/>
          <w:color w:val="0E101A"/>
        </w:rPr>
      </w:pPr>
      <w:r w:rsidRPr="00D81F94">
        <w:rPr>
          <w:rFonts w:eastAsia="Arial-BoldMT" w:cstheme="minorHAnsi"/>
          <w:bCs/>
          <w:color w:val="0E101A"/>
        </w:rPr>
        <w:lastRenderedPageBreak/>
        <w:t>● Understand and identify a cross-cultural variety of techniques, processes, tools, and</w:t>
      </w:r>
      <w:r w:rsidR="00325251">
        <w:rPr>
          <w:rFonts w:eastAsia="Arial-BoldMT" w:cstheme="minorHAnsi"/>
          <w:bCs/>
          <w:color w:val="0E101A"/>
        </w:rPr>
        <w:t xml:space="preserve"> </w:t>
      </w:r>
      <w:r w:rsidRPr="00D81F94">
        <w:rPr>
          <w:rFonts w:eastAsia="Arial-BoldMT" w:cstheme="minorHAnsi"/>
          <w:bCs/>
          <w:color w:val="0E101A"/>
        </w:rPr>
        <w:t>perspectives used by different cultures, communities, professions, and markets.</w:t>
      </w:r>
    </w:p>
    <w:p w:rsidR="00D81F94" w:rsidRPr="00D81F94" w:rsidRDefault="00D81F94" w:rsidP="00D81F94">
      <w:pPr>
        <w:autoSpaceDE w:val="0"/>
        <w:autoSpaceDN w:val="0"/>
        <w:adjustRightInd w:val="0"/>
        <w:rPr>
          <w:rFonts w:eastAsia="Arial-BoldMT" w:cstheme="minorHAnsi"/>
          <w:bCs/>
          <w:color w:val="000000"/>
        </w:rPr>
      </w:pPr>
      <w:r w:rsidRPr="00D81F94">
        <w:rPr>
          <w:rFonts w:eastAsia="Arial-BoldMT" w:cstheme="minorHAnsi"/>
          <w:bCs/>
          <w:color w:val="000000"/>
        </w:rPr>
        <w:t>● Explore identity formation and/or concepts of hybrid identity among individuals and</w:t>
      </w:r>
      <w:r w:rsidR="00325251">
        <w:rPr>
          <w:rFonts w:eastAsia="Arial-BoldMT" w:cstheme="minorHAnsi"/>
          <w:bCs/>
          <w:color w:val="000000"/>
        </w:rPr>
        <w:t xml:space="preserve"> </w:t>
      </w:r>
      <w:r w:rsidRPr="00D81F94">
        <w:rPr>
          <w:rFonts w:eastAsia="Arial-BoldMT" w:cstheme="minorHAnsi"/>
          <w:bCs/>
          <w:color w:val="000000"/>
        </w:rPr>
        <w:t>communities, such as LGBTQ, Latino/a/x, and other groups.</w:t>
      </w:r>
    </w:p>
    <w:p w:rsidR="00D81F94" w:rsidRPr="00D81F94" w:rsidRDefault="00D81F94" w:rsidP="00D81F94">
      <w:pPr>
        <w:autoSpaceDE w:val="0"/>
        <w:autoSpaceDN w:val="0"/>
        <w:adjustRightInd w:val="0"/>
        <w:rPr>
          <w:rFonts w:eastAsia="Arial-BoldMT" w:cstheme="minorHAnsi"/>
          <w:bCs/>
          <w:color w:val="0E101A"/>
        </w:rPr>
      </w:pPr>
      <w:r w:rsidRPr="00D81F94">
        <w:rPr>
          <w:rFonts w:eastAsia="Arial-BoldMT" w:cstheme="minorHAnsi"/>
          <w:bCs/>
          <w:color w:val="0E101A"/>
        </w:rPr>
        <w:t xml:space="preserve">● Explore how cultural, global, gendered, sexual, ability, and </w:t>
      </w:r>
      <w:r w:rsidRPr="00D81F94">
        <w:rPr>
          <w:rFonts w:eastAsia="Arial-BoldMT" w:cstheme="minorHAnsi"/>
          <w:bCs/>
          <w:color w:val="000000"/>
        </w:rPr>
        <w:t xml:space="preserve">/or </w:t>
      </w:r>
      <w:r w:rsidRPr="00D81F94">
        <w:rPr>
          <w:rFonts w:eastAsia="Arial-BoldMT" w:cstheme="minorHAnsi"/>
          <w:bCs/>
          <w:color w:val="0E101A"/>
        </w:rPr>
        <w:t>disability identities have</w:t>
      </w:r>
      <w:r w:rsidR="00325251">
        <w:rPr>
          <w:rFonts w:eastAsia="Arial-BoldMT" w:cstheme="minorHAnsi"/>
          <w:bCs/>
          <w:color w:val="0E101A"/>
        </w:rPr>
        <w:t xml:space="preserve"> </w:t>
      </w:r>
      <w:r w:rsidRPr="00D81F94">
        <w:rPr>
          <w:rFonts w:eastAsia="Arial-BoldMT" w:cstheme="minorHAnsi"/>
          <w:bCs/>
          <w:color w:val="0E101A"/>
        </w:rPr>
        <w:t>impacted human life and culture in local and global contexts.</w:t>
      </w:r>
    </w:p>
    <w:p w:rsidR="00325251" w:rsidRDefault="00D81F94" w:rsidP="00D81F94">
      <w:pPr>
        <w:autoSpaceDE w:val="0"/>
        <w:autoSpaceDN w:val="0"/>
        <w:adjustRightInd w:val="0"/>
        <w:rPr>
          <w:rFonts w:eastAsia="Arial-BoldMT" w:cstheme="minorHAnsi"/>
          <w:bCs/>
          <w:color w:val="0E101A"/>
        </w:rPr>
      </w:pPr>
      <w:r w:rsidRPr="00D81F94">
        <w:rPr>
          <w:rFonts w:eastAsia="Arial-BoldMT" w:cstheme="minorHAnsi"/>
          <w:bCs/>
          <w:color w:val="0E101A"/>
        </w:rPr>
        <w:t xml:space="preserve">● Explore </w:t>
      </w:r>
      <w:r w:rsidR="00325251">
        <w:rPr>
          <w:rFonts w:eastAsia="Arial-BoldMT" w:cstheme="minorHAnsi"/>
          <w:bCs/>
          <w:color w:val="0E101A"/>
        </w:rPr>
        <w:t>gendered and non-binary</w:t>
      </w:r>
      <w:r w:rsidRPr="00D81F94">
        <w:rPr>
          <w:rFonts w:eastAsia="Arial-BoldMT" w:cstheme="minorHAnsi"/>
          <w:bCs/>
          <w:color w:val="0E101A"/>
        </w:rPr>
        <w:t xml:space="preserve"> relationships </w:t>
      </w:r>
      <w:r w:rsidR="00325251">
        <w:rPr>
          <w:rFonts w:eastAsia="Arial-BoldMT" w:cstheme="minorHAnsi"/>
          <w:bCs/>
          <w:color w:val="0E101A"/>
        </w:rPr>
        <w:t>in texts from</w:t>
      </w:r>
      <w:r w:rsidRPr="00D81F94">
        <w:rPr>
          <w:rFonts w:eastAsia="Arial-BoldMT" w:cstheme="minorHAnsi"/>
          <w:bCs/>
          <w:color w:val="0E101A"/>
        </w:rPr>
        <w:t xml:space="preserve"> contemporary wr</w:t>
      </w:r>
      <w:r w:rsidR="00325251">
        <w:rPr>
          <w:rFonts w:eastAsia="Arial-BoldMT" w:cstheme="minorHAnsi"/>
          <w:bCs/>
          <w:color w:val="0E101A"/>
        </w:rPr>
        <w:t>iters in various world regions.</w:t>
      </w:r>
    </w:p>
    <w:p w:rsidR="00D81F94" w:rsidRPr="00D81F94" w:rsidRDefault="00D81F94" w:rsidP="00D81F94">
      <w:pPr>
        <w:autoSpaceDE w:val="0"/>
        <w:autoSpaceDN w:val="0"/>
        <w:adjustRightInd w:val="0"/>
        <w:rPr>
          <w:rFonts w:eastAsia="Arial-BoldMT" w:cstheme="minorHAnsi"/>
          <w:bCs/>
          <w:color w:val="0E101A"/>
        </w:rPr>
      </w:pPr>
      <w:r w:rsidRPr="00D81F94">
        <w:rPr>
          <w:rFonts w:eastAsia="Arial-BoldMT" w:cstheme="minorHAnsi"/>
          <w:bCs/>
          <w:color w:val="0E101A"/>
        </w:rPr>
        <w:t>● Explore how different identifications of ability and disability have evolved and shaped</w:t>
      </w:r>
      <w:r w:rsidR="00325251">
        <w:rPr>
          <w:rFonts w:eastAsia="Arial-BoldMT" w:cstheme="minorHAnsi"/>
          <w:bCs/>
          <w:color w:val="0E101A"/>
        </w:rPr>
        <w:t xml:space="preserve"> </w:t>
      </w:r>
      <w:r w:rsidRPr="00D81F94">
        <w:rPr>
          <w:rFonts w:eastAsia="Arial-BoldMT" w:cstheme="minorHAnsi"/>
          <w:bCs/>
          <w:color w:val="0E101A"/>
        </w:rPr>
        <w:t>cultural, social, economic, and political practices.</w:t>
      </w:r>
    </w:p>
    <w:p w:rsidR="00D81F94" w:rsidRPr="00D81F94" w:rsidRDefault="00D81F94" w:rsidP="00D81F94">
      <w:pPr>
        <w:autoSpaceDE w:val="0"/>
        <w:autoSpaceDN w:val="0"/>
        <w:adjustRightInd w:val="0"/>
        <w:rPr>
          <w:rFonts w:eastAsia="Arial-BoldMT" w:cstheme="minorHAnsi"/>
          <w:bCs/>
          <w:color w:val="0E101A"/>
        </w:rPr>
      </w:pPr>
      <w:r w:rsidRPr="00D81F94">
        <w:rPr>
          <w:rFonts w:eastAsia="Arial-BoldMT" w:cstheme="minorHAnsi"/>
          <w:bCs/>
          <w:color w:val="0E101A"/>
        </w:rPr>
        <w:t>● Study and analyze the diverse contributions of global scholars addressing a specific</w:t>
      </w:r>
      <w:r w:rsidR="00325251">
        <w:rPr>
          <w:rFonts w:eastAsia="Arial-BoldMT" w:cstheme="minorHAnsi"/>
          <w:bCs/>
          <w:color w:val="0E101A"/>
        </w:rPr>
        <w:t xml:space="preserve"> </w:t>
      </w:r>
      <w:r w:rsidRPr="00D81F94">
        <w:rPr>
          <w:rFonts w:eastAsia="Arial-BoldMT" w:cstheme="minorHAnsi"/>
          <w:bCs/>
          <w:color w:val="0E101A"/>
        </w:rPr>
        <w:t>world challenge, identifying and contextualizing the collaboration necessary to bring</w:t>
      </w:r>
      <w:r w:rsidR="00325251">
        <w:rPr>
          <w:rFonts w:eastAsia="Arial-BoldMT" w:cstheme="minorHAnsi"/>
          <w:bCs/>
          <w:color w:val="0E101A"/>
        </w:rPr>
        <w:t xml:space="preserve"> </w:t>
      </w:r>
      <w:r w:rsidRPr="00D81F94">
        <w:rPr>
          <w:rFonts w:eastAsia="Arial-BoldMT" w:cstheme="minorHAnsi"/>
          <w:bCs/>
          <w:color w:val="0E101A"/>
        </w:rPr>
        <w:t>together diverse perspectives.</w:t>
      </w:r>
    </w:p>
    <w:p w:rsidR="00723D11" w:rsidRPr="00D81F94" w:rsidRDefault="00D81F94" w:rsidP="00D81F94">
      <w:pPr>
        <w:rPr>
          <w:rFonts w:cstheme="minorHAnsi"/>
        </w:rPr>
      </w:pPr>
      <w:r w:rsidRPr="00D81F94">
        <w:rPr>
          <w:rFonts w:eastAsia="Arial-BoldMT" w:cstheme="minorHAnsi"/>
          <w:bCs/>
          <w:color w:val="0E101A"/>
        </w:rPr>
        <w:t>● Explore the pros and cons of dominant voices in a given area of study.</w:t>
      </w:r>
    </w:p>
    <w:sectPr w:rsidR="00723D11" w:rsidRPr="00D81F94" w:rsidSect="00E014EB">
      <w:pgSz w:w="12240" w:h="15840"/>
      <w:pgMar w:top="864" w:right="864" w:bottom="864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-Bold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1F94"/>
    <w:rsid w:val="00325251"/>
    <w:rsid w:val="00723D11"/>
    <w:rsid w:val="00D81F94"/>
    <w:rsid w:val="00E01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B986A8"/>
  <w15:chartTrackingRefBased/>
  <w15:docId w15:val="{63AFE1A7-E7FC-4EAC-B3C0-A05BD86F3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2525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25251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019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766</Words>
  <Characters>4371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Fitchburg State University</Company>
  <LinksUpToDate>false</LinksUpToDate>
  <CharactersWithSpaces>5127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Gordon - Geo. Science</dc:creator>
  <cp:keywords/>
  <dc:description/>
  <cp:lastModifiedBy>Elizabeth Gordon - Geo. Science</cp:lastModifiedBy>
  <cp:revision>3</cp:revision>
  <dcterms:created xsi:type="dcterms:W3CDTF">2021-03-14T18:46:00Z</dcterms:created>
  <dcterms:modified xsi:type="dcterms:W3CDTF">2021-03-14T18:55:00Z</dcterms:modified>
</cp:coreProperties>
</file>